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BF1771" w14:textId="0A46AB59" w:rsidR="00494E33" w:rsidRDefault="00494E33" w:rsidP="00494E33">
      <w:pPr>
        <w:jc w:val="center"/>
        <w:rPr>
          <w:b/>
          <w:sz w:val="40"/>
        </w:rPr>
      </w:pPr>
      <w:r>
        <w:rPr>
          <w:b/>
          <w:sz w:val="40"/>
        </w:rPr>
        <w:t xml:space="preserve">SIM </w:t>
      </w:r>
      <w:r w:rsidR="00707C25">
        <w:rPr>
          <w:b/>
          <w:sz w:val="40"/>
        </w:rPr>
        <w:t xml:space="preserve">&amp; </w:t>
      </w:r>
      <w:r>
        <w:rPr>
          <w:b/>
          <w:sz w:val="40"/>
        </w:rPr>
        <w:t xml:space="preserve">SMARTER Planning </w:t>
      </w:r>
      <w:r w:rsidR="00C1066C">
        <w:rPr>
          <w:b/>
          <w:sz w:val="40"/>
        </w:rPr>
        <w:t>S</w:t>
      </w:r>
      <w:r>
        <w:rPr>
          <w:b/>
          <w:sz w:val="40"/>
        </w:rPr>
        <w:t xml:space="preserve">upports </w:t>
      </w:r>
      <w:r w:rsidR="00C1066C">
        <w:rPr>
          <w:b/>
          <w:sz w:val="40"/>
        </w:rPr>
        <w:t>I</w:t>
      </w:r>
      <w:r>
        <w:rPr>
          <w:b/>
          <w:sz w:val="40"/>
        </w:rPr>
        <w:t xml:space="preserve">nstructional </w:t>
      </w:r>
      <w:r w:rsidR="00C1066C">
        <w:rPr>
          <w:b/>
          <w:sz w:val="40"/>
        </w:rPr>
        <w:t>B</w:t>
      </w:r>
      <w:r>
        <w:rPr>
          <w:b/>
          <w:sz w:val="40"/>
        </w:rPr>
        <w:t xml:space="preserve">est </w:t>
      </w:r>
      <w:r w:rsidR="00C1066C">
        <w:rPr>
          <w:b/>
          <w:sz w:val="40"/>
        </w:rPr>
        <w:t>P</w:t>
      </w:r>
      <w:r>
        <w:rPr>
          <w:b/>
          <w:sz w:val="40"/>
        </w:rPr>
        <w:t>ractice</w:t>
      </w:r>
      <w:r w:rsidR="00F121B7">
        <w:rPr>
          <w:b/>
          <w:sz w:val="40"/>
        </w:rPr>
        <w:t xml:space="preserve"> (Danielson)</w:t>
      </w:r>
      <w:r>
        <w:rPr>
          <w:b/>
          <w:sz w:val="40"/>
        </w:rPr>
        <w:t>:</w:t>
      </w:r>
    </w:p>
    <w:p w14:paraId="1B482675" w14:textId="77777777" w:rsidR="00494E33" w:rsidRPr="00494E33" w:rsidRDefault="00494E33">
      <w:pPr>
        <w:rPr>
          <w:b/>
          <w:sz w:val="16"/>
          <w:szCs w:val="16"/>
        </w:rPr>
      </w:pPr>
    </w:p>
    <w:p w14:paraId="705BABD8" w14:textId="1A841887" w:rsidR="00CD2214" w:rsidRPr="00CD2214" w:rsidRDefault="000E55EF">
      <w:pPr>
        <w:rPr>
          <w:sz w:val="32"/>
        </w:rPr>
      </w:pPr>
      <w:r>
        <w:rPr>
          <w:b/>
          <w:sz w:val="40"/>
        </w:rPr>
        <w:t xml:space="preserve"> </w:t>
      </w:r>
      <w:r w:rsidR="00CD2214" w:rsidRPr="00494E33">
        <w:rPr>
          <w:b/>
          <w:sz w:val="36"/>
          <w:szCs w:val="36"/>
        </w:rPr>
        <w:t>SMARTER</w:t>
      </w:r>
      <w:r w:rsidR="00CD2214">
        <w:t xml:space="preserve"> </w:t>
      </w:r>
      <w:r w:rsidR="00CD2214" w:rsidRPr="00CD2214">
        <w:t xml:space="preserve">is the planning and instructional cycle used as teachers </w:t>
      </w:r>
      <w:r w:rsidR="00A37CA0">
        <w:t xml:space="preserve">analyze and </w:t>
      </w:r>
      <w:r w:rsidR="00CD2214" w:rsidRPr="00CD2214">
        <w:t xml:space="preserve">reflect on </w:t>
      </w:r>
      <w:r w:rsidR="00A37CA0">
        <w:t>the Florida S</w:t>
      </w:r>
      <w:r w:rsidR="00CD2214" w:rsidRPr="00CD2214">
        <w:t>tandards</w:t>
      </w:r>
      <w:r w:rsidR="00822A64">
        <w:t>, design instruction,</w:t>
      </w:r>
      <w:r w:rsidR="00CD2214" w:rsidRPr="00CD2214">
        <w:t xml:space="preserve"> and implement the Strategic Instruction Model (SIM) Content Enhancement Routines (CER) and/or Learning Strategies (LS) to support diverse learners</w:t>
      </w:r>
      <w:r w:rsidR="00CD2214">
        <w:t>.</w:t>
      </w:r>
    </w:p>
    <w:p w14:paraId="07DC725C" w14:textId="77777777" w:rsidR="00CD2214" w:rsidRPr="00CD2214" w:rsidRDefault="00CD2214">
      <w:pPr>
        <w:rPr>
          <w:sz w:val="32"/>
        </w:rPr>
      </w:pPr>
    </w:p>
    <w:p w14:paraId="2F1BF4B0" w14:textId="14E8EFB5" w:rsidR="002A536A" w:rsidRDefault="00790587" w:rsidP="00F71786">
      <w:pPr>
        <w:tabs>
          <w:tab w:val="center" w:pos="7200"/>
          <w:tab w:val="left" w:pos="7960"/>
        </w:tabs>
      </w:pPr>
      <w:r>
        <w:rPr>
          <w:noProof/>
        </w:rPr>
        <mc:AlternateContent>
          <mc:Choice Requires="wps">
            <w:drawing>
              <wp:anchor distT="0" distB="0" distL="114300" distR="114300" simplePos="0" relativeHeight="251656192" behindDoc="1" locked="0" layoutInCell="1" allowOverlap="1" wp14:anchorId="15E1DC1C" wp14:editId="54423364">
                <wp:simplePos x="0" y="0"/>
                <wp:positionH relativeFrom="column">
                  <wp:posOffset>3898900</wp:posOffset>
                </wp:positionH>
                <wp:positionV relativeFrom="paragraph">
                  <wp:posOffset>55880</wp:posOffset>
                </wp:positionV>
                <wp:extent cx="1531925" cy="527100"/>
                <wp:effectExtent l="0" t="0" r="17780" b="31750"/>
                <wp:wrapNone/>
                <wp:docPr id="2" name="Rounded Rectangle 2"/>
                <wp:cNvGraphicFramePr/>
                <a:graphic xmlns:a="http://schemas.openxmlformats.org/drawingml/2006/main">
                  <a:graphicData uri="http://schemas.microsoft.com/office/word/2010/wordprocessingShape">
                    <wps:wsp>
                      <wps:cNvSpPr/>
                      <wps:spPr>
                        <a:xfrm>
                          <a:off x="0" y="0"/>
                          <a:ext cx="1531925" cy="527100"/>
                        </a:xfrm>
                        <a:prstGeom prst="roundRect">
                          <a:avLst/>
                        </a:prstGeom>
                        <a:solidFill>
                          <a:schemeClr val="accent1">
                            <a:lumMod val="40000"/>
                            <a:lumOff val="60000"/>
                          </a:schemeClr>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D83511" w14:textId="2E638074" w:rsidR="00B5464F" w:rsidRPr="00B05770" w:rsidRDefault="00F71786" w:rsidP="00B5464F">
                            <w:pPr>
                              <w:jc w:val="center"/>
                              <w:rPr>
                                <w:color w:val="000000" w:themeColor="text1"/>
                              </w:rPr>
                            </w:pPr>
                            <w:r w:rsidRPr="00B05770">
                              <w:rPr>
                                <w:b/>
                                <w:color w:val="000000" w:themeColor="text1"/>
                              </w:rPr>
                              <w:t>Select and Shape the Critical Outcome</w:t>
                            </w:r>
                            <w:r w:rsidR="00B05770" w:rsidRPr="00B05770">
                              <w:rPr>
                                <w:b/>
                                <w:color w:val="000000" w:themeColor="text1"/>
                              </w:rPr>
                              <w:t>s</w:t>
                            </w:r>
                          </w:p>
                        </w:txbxContent>
                      </wps:txbx>
                      <wps:bodyPr rot="0" spcFirstLastPara="0" vertOverflow="overflow" horzOverflow="overflow" vert="horz" wrap="square" lIns="45720" tIns="45720" rIns="45720" bIns="45720" numCol="1" spcCol="0" rtlCol="0" fromWordArt="0" anchor="ctr" anchorCtr="0" forceAA="0" compatLnSpc="1">
                        <a:prstTxWarp prst="textNoShape">
                          <a:avLst/>
                        </a:prstTxWarp>
                        <a:noAutofit/>
                      </wps:bodyPr>
                    </wps:wsp>
                  </a:graphicData>
                </a:graphic>
              </wp:anchor>
            </w:drawing>
          </mc:Choice>
          <mc:Fallback>
            <w:pict>
              <v:roundrect w14:anchorId="15E1DC1C" id="Rounded Rectangle 2" o:spid="_x0000_s1026" style="position:absolute;margin-left:307pt;margin-top:4.4pt;width:120.6pt;height:41.5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" fillcolor="#b4c6e7 [1300]" strokecolor="#4472c4 [3204]" strokeweight="1pt">
                <v:stroke joinstyle="miter"/>
                <v:textbox inset="3.6pt,,3.6pt">
                  <w:txbxContent>
                    <w:p w14:paraId="30D83511" w14:textId="2E638074" w:rsidR="00B5464F" w:rsidRPr="00B05770" w:rsidRDefault="00F71786" w:rsidP="00B5464F">
                      <w:pPr>
                        <w:jc w:val="center"/>
                        <w:rPr>
                          <w:color w:val="000000" w:themeColor="text1"/>
                        </w:rPr>
                      </w:pPr>
                      <w:r w:rsidRPr="00B05770">
                        <w:rPr>
                          <w:b/>
                          <w:color w:val="000000" w:themeColor="text1"/>
                        </w:rPr>
                        <w:t>Select and Shape the Critical Outcome</w:t>
                      </w:r>
                      <w:r w:rsidR="00B05770" w:rsidRPr="00B05770">
                        <w:rPr>
                          <w:b/>
                          <w:color w:val="000000" w:themeColor="text1"/>
                        </w:rPr>
                        <w:t>s</w:t>
                      </w:r>
                    </w:p>
                  </w:txbxContent>
                </v:textbox>
              </v:roundrect>
            </w:pict>
          </mc:Fallback>
        </mc:AlternateContent>
      </w:r>
      <w:r w:rsidR="009D167C">
        <w:tab/>
      </w:r>
      <w:r w:rsidR="00F71786">
        <w:tab/>
      </w:r>
    </w:p>
    <w:p w14:paraId="5E86BF6E" w14:textId="4C8C78BD" w:rsidR="008A6B74" w:rsidRDefault="004943EC" w:rsidP="00B05770">
      <w:pPr>
        <w:tabs>
          <w:tab w:val="left" w:pos="7960"/>
        </w:tabs>
      </w:pPr>
      <w:r>
        <w:rPr>
          <w:noProof/>
        </w:rPr>
        <mc:AlternateContent>
          <mc:Choice Requires="wps">
            <w:drawing>
              <wp:anchor distT="0" distB="0" distL="114300" distR="114300" simplePos="0" relativeHeight="251651072" behindDoc="1" locked="0" layoutInCell="1" allowOverlap="1" wp14:anchorId="5D37487F" wp14:editId="31C74FD7">
                <wp:simplePos x="0" y="0"/>
                <wp:positionH relativeFrom="column">
                  <wp:posOffset>5654675</wp:posOffset>
                </wp:positionH>
                <wp:positionV relativeFrom="paragraph">
                  <wp:posOffset>109855</wp:posOffset>
                </wp:positionV>
                <wp:extent cx="266229" cy="105891"/>
                <wp:effectExtent l="25400" t="76200" r="0" b="72390"/>
                <wp:wrapNone/>
                <wp:docPr id="9" name="Right Arrow 9"/>
                <wp:cNvGraphicFramePr/>
                <a:graphic xmlns:a="http://schemas.openxmlformats.org/drawingml/2006/main">
                  <a:graphicData uri="http://schemas.microsoft.com/office/word/2010/wordprocessingShape">
                    <wps:wsp>
                      <wps:cNvSpPr/>
                      <wps:spPr>
                        <a:xfrm rot="2519681">
                          <a:off x="0" y="0"/>
                          <a:ext cx="266229" cy="105891"/>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mo="http://schemas.microsoft.com/office/mac/office/2008/main" xmlns:mv="urn:schemas-microsoft-com:mac:vml">
            <w:pict>
              <v:shapetype w14:anchorId="56B0EBFE" id="_x0000_t13" coordsize="21600,21600" o:spt="13" adj="16200,5400" path="m@0,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9" o:spid="_x0000_s1026" type="#_x0000_t13" style="position:absolute;margin-left:445.25pt;margin-top:8.65pt;width:20.95pt;height:8.35pt;rotation:2752164fd;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" adj="17304" fillcolor="#4472c4 [3204]" strokecolor="#1f3763 [1604]" strokeweight="1pt"/>
            </w:pict>
          </mc:Fallback>
        </mc:AlternateContent>
      </w:r>
      <w:r>
        <w:rPr>
          <w:noProof/>
        </w:rPr>
        <mc:AlternateContent>
          <mc:Choice Requires="wps">
            <w:drawing>
              <wp:anchor distT="0" distB="0" distL="114300" distR="114300" simplePos="0" relativeHeight="251653120" behindDoc="1" locked="0" layoutInCell="1" allowOverlap="1" wp14:anchorId="6E7BB5A2" wp14:editId="464EAD6B">
                <wp:simplePos x="0" y="0"/>
                <wp:positionH relativeFrom="column">
                  <wp:posOffset>3334304</wp:posOffset>
                </wp:positionH>
                <wp:positionV relativeFrom="paragraph">
                  <wp:posOffset>137044</wp:posOffset>
                </wp:positionV>
                <wp:extent cx="266229" cy="105891"/>
                <wp:effectExtent l="25400" t="76200" r="13335" b="72390"/>
                <wp:wrapNone/>
                <wp:docPr id="14" name="Right Arrow 14"/>
                <wp:cNvGraphicFramePr/>
                <a:graphic xmlns:a="http://schemas.openxmlformats.org/drawingml/2006/main">
                  <a:graphicData uri="http://schemas.microsoft.com/office/word/2010/wordprocessingShape">
                    <wps:wsp>
                      <wps:cNvSpPr/>
                      <wps:spPr>
                        <a:xfrm rot="19528120">
                          <a:off x="0" y="0"/>
                          <a:ext cx="266229" cy="105891"/>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mo="http://schemas.microsoft.com/office/mac/office/2008/main" xmlns:mv="urn:schemas-microsoft-com:mac:vml">
            <w:pict>
              <v:shape w14:anchorId="7073622B" id="Right Arrow 14" o:spid="_x0000_s1026" type="#_x0000_t13" style="position:absolute;margin-left:262.55pt;margin-top:10.8pt;width:20.95pt;height:8.35pt;rotation:-2263045fd;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" adj="17304" fillcolor="#4472c4 [3204]" strokecolor="#1f3763 [1604]" strokeweight="1pt"/>
            </w:pict>
          </mc:Fallback>
        </mc:AlternateContent>
      </w:r>
      <w:r w:rsidR="009D167C">
        <w:t xml:space="preserve"> </w:t>
      </w:r>
      <w:r w:rsidR="00B05770">
        <w:tab/>
      </w:r>
      <w:bookmarkStart w:id="0" w:name="_GoBack"/>
      <w:bookmarkEnd w:id="0"/>
    </w:p>
    <w:p w14:paraId="726AC157" w14:textId="7B558C07" w:rsidR="002A536A" w:rsidRDefault="002A536A" w:rsidP="00F71786">
      <w:pPr>
        <w:tabs>
          <w:tab w:val="left" w:pos="7880"/>
        </w:tabs>
        <w:jc w:val="center"/>
      </w:pPr>
    </w:p>
    <w:p w14:paraId="04881368" w14:textId="7C73A363" w:rsidR="002A536A" w:rsidRDefault="00F71786">
      <w:r>
        <w:rPr>
          <w:noProof/>
        </w:rPr>
        <mc:AlternateContent>
          <mc:Choice Requires="wps">
            <w:drawing>
              <wp:anchor distT="0" distB="0" distL="114300" distR="114300" simplePos="0" relativeHeight="251658240" behindDoc="1" locked="0" layoutInCell="1" allowOverlap="1" wp14:anchorId="5C26385B" wp14:editId="3A43AB92">
                <wp:simplePos x="0" y="0"/>
                <wp:positionH relativeFrom="column">
                  <wp:posOffset>2209800</wp:posOffset>
                </wp:positionH>
                <wp:positionV relativeFrom="paragraph">
                  <wp:posOffset>31115</wp:posOffset>
                </wp:positionV>
                <wp:extent cx="1531620" cy="527050"/>
                <wp:effectExtent l="0" t="0" r="17780" b="31750"/>
                <wp:wrapNone/>
                <wp:docPr id="7" name="Rounded Rectangle 7"/>
                <wp:cNvGraphicFramePr/>
                <a:graphic xmlns:a="http://schemas.openxmlformats.org/drawingml/2006/main">
                  <a:graphicData uri="http://schemas.microsoft.com/office/word/2010/wordprocessingShape">
                    <wps:wsp>
                      <wps:cNvSpPr/>
                      <wps:spPr>
                        <a:xfrm>
                          <a:off x="0" y="0"/>
                          <a:ext cx="1531620" cy="527050"/>
                        </a:xfrm>
                        <a:prstGeom prst="roundRect">
                          <a:avLst/>
                        </a:prstGeom>
                        <a:solidFill>
                          <a:schemeClr val="accent1">
                            <a:lumMod val="40000"/>
                            <a:lumOff val="60000"/>
                          </a:schemeClr>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2A9AA5" w14:textId="67D3DDE4" w:rsidR="00B5464F" w:rsidRPr="003A6D06" w:rsidRDefault="00790587" w:rsidP="00B5464F">
                            <w:pPr>
                              <w:jc w:val="center"/>
                              <w:rPr>
                                <w:b/>
                                <w:color w:val="000000" w:themeColor="text1"/>
                              </w:rPr>
                            </w:pPr>
                            <w:r>
                              <w:rPr>
                                <w:b/>
                                <w:color w:val="000000" w:themeColor="text1"/>
                              </w:rPr>
                              <w:t>R</w:t>
                            </w:r>
                            <w:r w:rsidR="00B05770">
                              <w:rPr>
                                <w:b/>
                                <w:color w:val="000000" w:themeColor="text1"/>
                              </w:rPr>
                              <w:t xml:space="preserve">evisit Critical </w:t>
                            </w:r>
                            <w:r w:rsidR="00F71786">
                              <w:rPr>
                                <w:b/>
                                <w:color w:val="000000" w:themeColor="text1"/>
                              </w:rPr>
                              <w:t>Outcomes</w:t>
                            </w:r>
                          </w:p>
                        </w:txbxContent>
                      </wps:txbx>
                      <wps:bodyPr rot="0" spcFirstLastPara="0" vertOverflow="overflow" horzOverflow="overflow" vert="horz" wrap="square" lIns="45720" tIns="45720" rIns="45720" bIns="45720" numCol="1" spcCol="0" rtlCol="0" fromWordArt="0" anchor="ctr" anchorCtr="0" forceAA="0" compatLnSpc="1">
                        <a:prstTxWarp prst="textNoShape">
                          <a:avLst/>
                        </a:prstTxWarp>
                        <a:noAutofit/>
                      </wps:bodyPr>
                    </wps:wsp>
                  </a:graphicData>
                </a:graphic>
              </wp:anchor>
            </w:drawing>
          </mc:Choice>
          <mc:Fallback>
            <w:pict>
              <v:roundrect w14:anchorId="5C26385B" id="Rounded Rectangle 7" o:spid="_x0000_s1027" style="position:absolute;margin-left:174pt;margin-top:2.45pt;width:120.6pt;height:41.5pt;z-index:-251658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" fillcolor="#b4c6e7 [1300]" strokecolor="#4472c4 [3204]" strokeweight="1pt">
                <v:stroke joinstyle="miter"/>
                <v:textbox inset="3.6pt,,3.6pt">
                  <w:txbxContent>
                    <w:p w14:paraId="292A9AA5" w14:textId="67D3DDE4" w:rsidR="00B5464F" w:rsidRPr="003A6D06" w:rsidRDefault="00790587" w:rsidP="00B5464F">
                      <w:pPr>
                        <w:jc w:val="center"/>
                        <w:rPr>
                          <w:b/>
                          <w:color w:val="000000" w:themeColor="text1"/>
                        </w:rPr>
                      </w:pPr>
                      <w:r>
                        <w:rPr>
                          <w:b/>
                          <w:color w:val="000000" w:themeColor="text1"/>
                        </w:rPr>
                        <w:t>R</w:t>
                      </w:r>
                      <w:r w:rsidR="00B05770">
                        <w:rPr>
                          <w:b/>
                          <w:color w:val="000000" w:themeColor="text1"/>
                        </w:rPr>
                        <w:t xml:space="preserve">evisit Critical </w:t>
                      </w:r>
                      <w:r w:rsidR="00F71786">
                        <w:rPr>
                          <w:b/>
                          <w:color w:val="000000" w:themeColor="text1"/>
                        </w:rPr>
                        <w:t>Outcomes</w:t>
                      </w:r>
                    </w:p>
                  </w:txbxContent>
                </v:textbox>
              </v:roundrect>
            </w:pict>
          </mc:Fallback>
        </mc:AlternateContent>
      </w:r>
      <w:r w:rsidR="00790587">
        <w:rPr>
          <w:noProof/>
        </w:rPr>
        <mc:AlternateContent>
          <mc:Choice Requires="wps">
            <w:drawing>
              <wp:anchor distT="0" distB="0" distL="114300" distR="114300" simplePos="0" relativeHeight="251657216" behindDoc="1" locked="0" layoutInCell="1" allowOverlap="1" wp14:anchorId="2E144232" wp14:editId="1943F737">
                <wp:simplePos x="0" y="0"/>
                <wp:positionH relativeFrom="column">
                  <wp:posOffset>5651500</wp:posOffset>
                </wp:positionH>
                <wp:positionV relativeFrom="paragraph">
                  <wp:posOffset>31115</wp:posOffset>
                </wp:positionV>
                <wp:extent cx="1531925" cy="527100"/>
                <wp:effectExtent l="0" t="0" r="17780" b="31750"/>
                <wp:wrapNone/>
                <wp:docPr id="3" name="Rounded Rectangle 3"/>
                <wp:cNvGraphicFramePr/>
                <a:graphic xmlns:a="http://schemas.openxmlformats.org/drawingml/2006/main">
                  <a:graphicData uri="http://schemas.microsoft.com/office/word/2010/wordprocessingShape">
                    <wps:wsp>
                      <wps:cNvSpPr/>
                      <wps:spPr>
                        <a:xfrm>
                          <a:off x="0" y="0"/>
                          <a:ext cx="1531925" cy="527100"/>
                        </a:xfrm>
                        <a:prstGeom prst="roundRect">
                          <a:avLst/>
                        </a:prstGeom>
                        <a:solidFill>
                          <a:schemeClr val="accent1">
                            <a:lumMod val="40000"/>
                            <a:lumOff val="60000"/>
                          </a:schemeClr>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257EBC" w14:textId="77777777" w:rsidR="00B5464F" w:rsidRPr="003A6D06" w:rsidRDefault="002A536A" w:rsidP="00B5464F">
                            <w:pPr>
                              <w:jc w:val="center"/>
                              <w:rPr>
                                <w:b/>
                                <w:color w:val="000000" w:themeColor="text1"/>
                              </w:rPr>
                            </w:pPr>
                            <w:r w:rsidRPr="003A6D06">
                              <w:rPr>
                                <w:b/>
                                <w:color w:val="000000" w:themeColor="text1"/>
                              </w:rPr>
                              <w:t>Map Critical Content</w:t>
                            </w:r>
                          </w:p>
                        </w:txbxContent>
                      </wps:txbx>
                      <wps:bodyPr rot="0" spcFirstLastPara="0" vertOverflow="overflow" horzOverflow="overflow" vert="horz" wrap="square" lIns="45720" tIns="45720" rIns="45720" bIns="45720" numCol="1" spcCol="0" rtlCol="0" fromWordArt="0" anchor="ctr" anchorCtr="0" forceAA="0" compatLnSpc="1">
                        <a:prstTxWarp prst="textNoShape">
                          <a:avLst/>
                        </a:prstTxWarp>
                        <a:noAutofit/>
                      </wps:bodyPr>
                    </wps:wsp>
                  </a:graphicData>
                </a:graphic>
              </wp:anchor>
            </w:drawing>
          </mc:Choice>
          <mc:Fallback>
            <w:pict>
              <v:roundrect w14:anchorId="2E144232" id="Rounded Rectangle 3" o:spid="_x0000_s1028" style="position:absolute;margin-left:445pt;margin-top:2.45pt;width:120.6pt;height:41.5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" fillcolor="#b4c6e7 [1300]" strokecolor="#4472c4 [3204]" strokeweight="1pt">
                <v:stroke joinstyle="miter"/>
                <v:textbox inset="3.6pt,,3.6pt">
                  <w:txbxContent>
                    <w:p w14:paraId="39257EBC" w14:textId="77777777" w:rsidR="00B5464F" w:rsidRPr="003A6D06" w:rsidRDefault="002A536A" w:rsidP="00B5464F">
                      <w:pPr>
                        <w:jc w:val="center"/>
                        <w:rPr>
                          <w:b/>
                          <w:color w:val="000000" w:themeColor="text1"/>
                        </w:rPr>
                      </w:pPr>
                      <w:r w:rsidRPr="003A6D06">
                        <w:rPr>
                          <w:b/>
                          <w:color w:val="000000" w:themeColor="text1"/>
                        </w:rPr>
                        <w:t>Map Critical Content</w:t>
                      </w:r>
                    </w:p>
                  </w:txbxContent>
                </v:textbox>
              </v:roundrect>
            </w:pict>
          </mc:Fallback>
        </mc:AlternateContent>
      </w:r>
    </w:p>
    <w:p w14:paraId="735D265D" w14:textId="5DCFF83B" w:rsidR="002A536A" w:rsidRDefault="00790587" w:rsidP="00790587">
      <w:pPr>
        <w:tabs>
          <w:tab w:val="left" w:pos="4740"/>
        </w:tabs>
      </w:pPr>
      <w:r>
        <w:tab/>
      </w:r>
    </w:p>
    <w:p w14:paraId="5795B6B8" w14:textId="5F109D36" w:rsidR="002A536A" w:rsidRDefault="00790587" w:rsidP="00F71786">
      <w:pPr>
        <w:tabs>
          <w:tab w:val="left" w:pos="4200"/>
          <w:tab w:val="left" w:pos="5200"/>
        </w:tabs>
      </w:pPr>
      <w:r>
        <w:tab/>
      </w:r>
      <w:r w:rsidR="00F71786">
        <w:tab/>
      </w:r>
    </w:p>
    <w:p w14:paraId="258F9147" w14:textId="253A84AC" w:rsidR="002A536A" w:rsidRDefault="004B5C80">
      <w:r>
        <w:rPr>
          <w:noProof/>
        </w:rPr>
        <mc:AlternateContent>
          <mc:Choice Requires="wps">
            <w:drawing>
              <wp:anchor distT="0" distB="0" distL="114300" distR="114300" simplePos="0" relativeHeight="251652096" behindDoc="1" locked="0" layoutInCell="1" allowOverlap="1" wp14:anchorId="67801B6C" wp14:editId="5F6FC4A8">
                <wp:simplePos x="0" y="0"/>
                <wp:positionH relativeFrom="column">
                  <wp:posOffset>6244590</wp:posOffset>
                </wp:positionH>
                <wp:positionV relativeFrom="paragraph">
                  <wp:posOffset>103505</wp:posOffset>
                </wp:positionV>
                <wp:extent cx="281940" cy="99695"/>
                <wp:effectExtent l="14922" t="10478" r="63183" b="63182"/>
                <wp:wrapNone/>
                <wp:docPr id="10" name="Right Arrow 10"/>
                <wp:cNvGraphicFramePr/>
                <a:graphic xmlns:a="http://schemas.openxmlformats.org/drawingml/2006/main">
                  <a:graphicData uri="http://schemas.microsoft.com/office/word/2010/wordprocessingShape">
                    <wps:wsp>
                      <wps:cNvSpPr/>
                      <wps:spPr>
                        <a:xfrm rot="5400000">
                          <a:off x="0" y="0"/>
                          <a:ext cx="281940" cy="9969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mo="http://schemas.microsoft.com/office/mac/office/2008/main" xmlns:mv="urn:schemas-microsoft-com:mac:vml">
            <w:pict>
              <v:shape w14:anchorId="032D18C2" id="Right Arrow 10" o:spid="_x0000_s1026" type="#_x0000_t13" style="position:absolute;margin-left:491.7pt;margin-top:8.15pt;width:22.2pt;height:7.85pt;rotation:90;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" adj="17781" fillcolor="#4472c4 [3204]" strokecolor="#1f3763 [1604]" strokeweight="1pt"/>
            </w:pict>
          </mc:Fallback>
        </mc:AlternateContent>
      </w:r>
      <w:r w:rsidR="00CE7E5D">
        <w:rPr>
          <w:noProof/>
        </w:rPr>
        <mc:AlternateContent>
          <mc:Choice Requires="wps">
            <w:drawing>
              <wp:anchor distT="0" distB="0" distL="114300" distR="114300" simplePos="0" relativeHeight="251654144" behindDoc="1" locked="0" layoutInCell="1" allowOverlap="1" wp14:anchorId="00908423" wp14:editId="5DD84C67">
                <wp:simplePos x="0" y="0"/>
                <wp:positionH relativeFrom="column">
                  <wp:posOffset>2810828</wp:posOffset>
                </wp:positionH>
                <wp:positionV relativeFrom="paragraph">
                  <wp:posOffset>101917</wp:posOffset>
                </wp:positionV>
                <wp:extent cx="282375" cy="99836"/>
                <wp:effectExtent l="14922" t="35878" r="63183" b="37782"/>
                <wp:wrapNone/>
                <wp:docPr id="13" name="Right Arrow 13"/>
                <wp:cNvGraphicFramePr/>
                <a:graphic xmlns:a="http://schemas.openxmlformats.org/drawingml/2006/main">
                  <a:graphicData uri="http://schemas.microsoft.com/office/word/2010/wordprocessingShape">
                    <wps:wsp>
                      <wps:cNvSpPr/>
                      <wps:spPr>
                        <a:xfrm rot="16200000">
                          <a:off x="0" y="0"/>
                          <a:ext cx="282375" cy="99836"/>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mo="http://schemas.microsoft.com/office/mac/office/2008/main" xmlns:mv="urn:schemas-microsoft-com:mac:vml">
            <w:pict>
              <v:shape w14:anchorId="513BC04C" id="Right Arrow 13" o:spid="_x0000_s1026" type="#_x0000_t13" style="position:absolute;margin-left:221.35pt;margin-top:8pt;width:22.25pt;height:7.85pt;rotation:-90;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" adj="17782" fillcolor="#4472c4 [3204]" strokecolor="#1f3763 [1604]" strokeweight="1pt"/>
            </w:pict>
          </mc:Fallback>
        </mc:AlternateContent>
      </w:r>
    </w:p>
    <w:p w14:paraId="0FC521DE" w14:textId="2F4BE78E" w:rsidR="002A536A" w:rsidRDefault="00790587">
      <w:r>
        <w:rPr>
          <w:noProof/>
        </w:rPr>
        <mc:AlternateContent>
          <mc:Choice Requires="wps">
            <w:drawing>
              <wp:anchor distT="0" distB="0" distL="114300" distR="114300" simplePos="0" relativeHeight="251659264" behindDoc="1" locked="0" layoutInCell="1" allowOverlap="1" wp14:anchorId="630EFC22" wp14:editId="0A921AC6">
                <wp:simplePos x="0" y="0"/>
                <wp:positionH relativeFrom="column">
                  <wp:posOffset>5727700</wp:posOffset>
                </wp:positionH>
                <wp:positionV relativeFrom="paragraph">
                  <wp:posOffset>137795</wp:posOffset>
                </wp:positionV>
                <wp:extent cx="1531925" cy="527100"/>
                <wp:effectExtent l="0" t="0" r="17780" b="31750"/>
                <wp:wrapNone/>
                <wp:docPr id="4" name="Rounded Rectangle 4"/>
                <wp:cNvGraphicFramePr/>
                <a:graphic xmlns:a="http://schemas.openxmlformats.org/drawingml/2006/main">
                  <a:graphicData uri="http://schemas.microsoft.com/office/word/2010/wordprocessingShape">
                    <wps:wsp>
                      <wps:cNvSpPr/>
                      <wps:spPr>
                        <a:xfrm>
                          <a:off x="0" y="0"/>
                          <a:ext cx="1531925" cy="527100"/>
                        </a:xfrm>
                        <a:prstGeom prst="roundRect">
                          <a:avLst/>
                        </a:prstGeom>
                        <a:solidFill>
                          <a:schemeClr val="accent1">
                            <a:lumMod val="40000"/>
                            <a:lumOff val="60000"/>
                          </a:schemeClr>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B53F03" w14:textId="2219E39D" w:rsidR="00B5464F" w:rsidRPr="003A6D06" w:rsidRDefault="002A536A" w:rsidP="00B5464F">
                            <w:pPr>
                              <w:jc w:val="center"/>
                              <w:rPr>
                                <w:b/>
                                <w:color w:val="000000" w:themeColor="text1"/>
                              </w:rPr>
                            </w:pPr>
                            <w:r w:rsidRPr="003A6D06">
                              <w:rPr>
                                <w:b/>
                                <w:color w:val="000000" w:themeColor="text1"/>
                              </w:rPr>
                              <w:t>Analyze</w:t>
                            </w:r>
                            <w:r w:rsidR="000A3467">
                              <w:rPr>
                                <w:b/>
                                <w:color w:val="000000" w:themeColor="text1"/>
                              </w:rPr>
                              <w:t xml:space="preserve"> Content</w:t>
                            </w:r>
                            <w:r w:rsidRPr="003A6D06">
                              <w:rPr>
                                <w:b/>
                                <w:color w:val="000000" w:themeColor="text1"/>
                              </w:rPr>
                              <w:t xml:space="preserve"> for Learning Challenges</w:t>
                            </w:r>
                          </w:p>
                        </w:txbxContent>
                      </wps:txbx>
                      <wps:bodyPr rot="0" spcFirstLastPara="0" vertOverflow="overflow" horzOverflow="overflow" vert="horz" wrap="square" lIns="45720" tIns="45720" rIns="45720" bIns="45720" numCol="1" spcCol="0" rtlCol="0" fromWordArt="0" anchor="ctr" anchorCtr="0" forceAA="0" compatLnSpc="1">
                        <a:prstTxWarp prst="textNoShape">
                          <a:avLst/>
                        </a:prstTxWarp>
                        <a:noAutofit/>
                      </wps:bodyPr>
                    </wps:wsp>
                  </a:graphicData>
                </a:graphic>
              </wp:anchor>
            </w:drawing>
          </mc:Choice>
          <mc:Fallback>
            <w:pict>
              <v:roundrect w14:anchorId="630EFC22" id="Rounded Rectangle 4" o:spid="_x0000_s1029" style="position:absolute;margin-left:451pt;margin-top:10.85pt;width:120.6pt;height:41.5pt;z-index:-2516572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" fillcolor="#b4c6e7 [1300]" strokecolor="#4472c4 [3204]" strokeweight="1pt">
                <v:stroke joinstyle="miter"/>
                <v:textbox inset="3.6pt,,3.6pt">
                  <w:txbxContent>
                    <w:p w14:paraId="1CB53F03" w14:textId="2219E39D" w:rsidR="00B5464F" w:rsidRPr="003A6D06" w:rsidRDefault="002A536A" w:rsidP="00B5464F">
                      <w:pPr>
                        <w:jc w:val="center"/>
                        <w:rPr>
                          <w:b/>
                          <w:color w:val="000000" w:themeColor="text1"/>
                        </w:rPr>
                      </w:pPr>
                      <w:r w:rsidRPr="003A6D06">
                        <w:rPr>
                          <w:b/>
                          <w:color w:val="000000" w:themeColor="text1"/>
                        </w:rPr>
                        <w:t>Analyze</w:t>
                      </w:r>
                      <w:r w:rsidR="000A3467">
                        <w:rPr>
                          <w:b/>
                          <w:color w:val="000000" w:themeColor="text1"/>
                        </w:rPr>
                        <w:t xml:space="preserve"> Content</w:t>
                      </w:r>
                      <w:r w:rsidRPr="003A6D06">
                        <w:rPr>
                          <w:b/>
                          <w:color w:val="000000" w:themeColor="text1"/>
                        </w:rPr>
                        <w:t xml:space="preserve"> for Learning Challenges</w:t>
                      </w:r>
                    </w:p>
                  </w:txbxContent>
                </v:textbox>
              </v:roundrect>
            </w:pict>
          </mc:Fallback>
        </mc:AlternateContent>
      </w:r>
      <w:r>
        <w:rPr>
          <w:noProof/>
        </w:rPr>
        <mc:AlternateContent>
          <mc:Choice Requires="wps">
            <w:drawing>
              <wp:anchor distT="0" distB="0" distL="114300" distR="114300" simplePos="0" relativeHeight="251660288" behindDoc="1" locked="0" layoutInCell="1" allowOverlap="1" wp14:anchorId="0DFEFC9E" wp14:editId="3BCF3361">
                <wp:simplePos x="0" y="0"/>
                <wp:positionH relativeFrom="column">
                  <wp:posOffset>2146300</wp:posOffset>
                </wp:positionH>
                <wp:positionV relativeFrom="paragraph">
                  <wp:posOffset>137795</wp:posOffset>
                </wp:positionV>
                <wp:extent cx="1531925" cy="527100"/>
                <wp:effectExtent l="0" t="0" r="17780" b="31750"/>
                <wp:wrapNone/>
                <wp:docPr id="6" name="Rounded Rectangle 6"/>
                <wp:cNvGraphicFramePr/>
                <a:graphic xmlns:a="http://schemas.openxmlformats.org/drawingml/2006/main">
                  <a:graphicData uri="http://schemas.microsoft.com/office/word/2010/wordprocessingShape">
                    <wps:wsp>
                      <wps:cNvSpPr/>
                      <wps:spPr>
                        <a:xfrm>
                          <a:off x="0" y="0"/>
                          <a:ext cx="1531925" cy="527100"/>
                        </a:xfrm>
                        <a:prstGeom prst="roundRect">
                          <a:avLst/>
                        </a:prstGeom>
                        <a:solidFill>
                          <a:schemeClr val="accent1">
                            <a:lumMod val="40000"/>
                            <a:lumOff val="60000"/>
                          </a:schemeClr>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C46306" w14:textId="77777777" w:rsidR="00B5464F" w:rsidRPr="003A6D06" w:rsidRDefault="002A536A" w:rsidP="00B5464F">
                            <w:pPr>
                              <w:jc w:val="center"/>
                              <w:rPr>
                                <w:b/>
                                <w:color w:val="000000" w:themeColor="text1"/>
                              </w:rPr>
                            </w:pPr>
                            <w:r w:rsidRPr="003A6D06">
                              <w:rPr>
                                <w:b/>
                                <w:color w:val="000000" w:themeColor="text1"/>
                              </w:rPr>
                              <w:t>Evaluate Learning</w:t>
                            </w:r>
                          </w:p>
                        </w:txbxContent>
                      </wps:txbx>
                      <wps:bodyPr rot="0" spcFirstLastPara="0" vertOverflow="overflow" horzOverflow="overflow" vert="horz" wrap="square" lIns="45720" tIns="45720" rIns="45720" bIns="45720" numCol="1" spcCol="0" rtlCol="0" fromWordArt="0" anchor="ctr" anchorCtr="0" forceAA="0" compatLnSpc="1">
                        <a:prstTxWarp prst="textNoShape">
                          <a:avLst/>
                        </a:prstTxWarp>
                        <a:noAutofit/>
                      </wps:bodyPr>
                    </wps:wsp>
                  </a:graphicData>
                </a:graphic>
              </wp:anchor>
            </w:drawing>
          </mc:Choice>
          <mc:Fallback>
            <w:pict>
              <v:roundrect w14:anchorId="0DFEFC9E" id="Rounded Rectangle 6" o:spid="_x0000_s1030" style="position:absolute;margin-left:169pt;margin-top:10.85pt;width:120.6pt;height:41.5pt;z-index:-2516561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" fillcolor="#b4c6e7 [1300]" strokecolor="#4472c4 [3204]" strokeweight="1pt">
                <v:stroke joinstyle="miter"/>
                <v:textbox inset="3.6pt,,3.6pt">
                  <w:txbxContent>
                    <w:p w14:paraId="7FC46306" w14:textId="77777777" w:rsidR="00B5464F" w:rsidRPr="003A6D06" w:rsidRDefault="002A536A" w:rsidP="00B5464F">
                      <w:pPr>
                        <w:jc w:val="center"/>
                        <w:rPr>
                          <w:b/>
                          <w:color w:val="000000" w:themeColor="text1"/>
                        </w:rPr>
                      </w:pPr>
                      <w:r w:rsidRPr="003A6D06">
                        <w:rPr>
                          <w:b/>
                          <w:color w:val="000000" w:themeColor="text1"/>
                        </w:rPr>
                        <w:t>Evaluate Learning</w:t>
                      </w:r>
                    </w:p>
                  </w:txbxContent>
                </v:textbox>
              </v:roundrect>
            </w:pict>
          </mc:Fallback>
        </mc:AlternateContent>
      </w:r>
    </w:p>
    <w:p w14:paraId="18B109A8" w14:textId="0570BE1A" w:rsidR="002A536A" w:rsidRDefault="00E93CA1" w:rsidP="00E93CA1">
      <w:pPr>
        <w:tabs>
          <w:tab w:val="left" w:pos="194"/>
          <w:tab w:val="left" w:pos="9977"/>
        </w:tabs>
      </w:pPr>
      <w:r>
        <w:tab/>
      </w:r>
      <w:r w:rsidR="000A3467">
        <w:t xml:space="preserve"> </w:t>
      </w:r>
    </w:p>
    <w:p w14:paraId="5ACC3ADC" w14:textId="53DF652B" w:rsidR="002A536A" w:rsidRDefault="00E93CA1">
      <w:r>
        <w:rPr>
          <w:noProof/>
        </w:rPr>
        <mc:AlternateContent>
          <mc:Choice Requires="wps">
            <w:drawing>
              <wp:anchor distT="0" distB="0" distL="114300" distR="114300" simplePos="0" relativeHeight="251666432" behindDoc="1" locked="0" layoutInCell="1" allowOverlap="1" wp14:anchorId="513E96D1" wp14:editId="00570574">
                <wp:simplePos x="0" y="0"/>
                <wp:positionH relativeFrom="column">
                  <wp:posOffset>3691723</wp:posOffset>
                </wp:positionH>
                <wp:positionV relativeFrom="paragraph">
                  <wp:posOffset>179635</wp:posOffset>
                </wp:positionV>
                <wp:extent cx="1280160" cy="121079"/>
                <wp:effectExtent l="0" t="228600" r="0" b="234950"/>
                <wp:wrapNone/>
                <wp:docPr id="1" name="Right Arrow 1"/>
                <wp:cNvGraphicFramePr/>
                <a:graphic xmlns:a="http://schemas.openxmlformats.org/drawingml/2006/main">
                  <a:graphicData uri="http://schemas.microsoft.com/office/word/2010/wordprocessingShape">
                    <wps:wsp>
                      <wps:cNvSpPr/>
                      <wps:spPr>
                        <a:xfrm rot="1206290">
                          <a:off x="0" y="0"/>
                          <a:ext cx="1280160" cy="121079"/>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w14:anchorId="2028978B" id="Right Arrow 1" o:spid="_x0000_s1026" type="#_x0000_t13" style="position:absolute;margin-left:290.7pt;margin-top:14.15pt;width:100.8pt;height:9.55pt;rotation:1317590fd;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" adj="20579" fillcolor="#4472c4 [3204]" strokecolor="#1f3763 [1604]" strokeweight="1pt"/>
            </w:pict>
          </mc:Fallback>
        </mc:AlternateContent>
      </w:r>
    </w:p>
    <w:p w14:paraId="67FAF90A" w14:textId="09D88E7F" w:rsidR="002A536A" w:rsidRDefault="002A536A"/>
    <w:p w14:paraId="2230DCC9" w14:textId="7FE6BA4B" w:rsidR="002A536A" w:rsidRDefault="004B5C80">
      <w:r w:rsidRPr="004B5C80">
        <w:rPr>
          <w:noProof/>
        </w:rPr>
        <mc:AlternateContent>
          <mc:Choice Requires="wps">
            <w:drawing>
              <wp:anchor distT="0" distB="0" distL="114300" distR="114300" simplePos="0" relativeHeight="251663360" behindDoc="1" locked="0" layoutInCell="1" allowOverlap="1" wp14:anchorId="6542A8CB" wp14:editId="16F2E968">
                <wp:simplePos x="0" y="0"/>
                <wp:positionH relativeFrom="column">
                  <wp:posOffset>2993612</wp:posOffset>
                </wp:positionH>
                <wp:positionV relativeFrom="paragraph">
                  <wp:posOffset>18924</wp:posOffset>
                </wp:positionV>
                <wp:extent cx="266578" cy="102461"/>
                <wp:effectExtent l="0" t="76200" r="13335" b="75565"/>
                <wp:wrapNone/>
                <wp:docPr id="21" name="Right Arrow 21"/>
                <wp:cNvGraphicFramePr/>
                <a:graphic xmlns:a="http://schemas.openxmlformats.org/drawingml/2006/main">
                  <a:graphicData uri="http://schemas.microsoft.com/office/word/2010/wordprocessingShape">
                    <wps:wsp>
                      <wps:cNvSpPr/>
                      <wps:spPr>
                        <a:xfrm rot="1891388" flipH="1" flipV="1">
                          <a:off x="0" y="0"/>
                          <a:ext cx="266578" cy="102461"/>
                        </a:xfrm>
                        <a:prstGeom prst="rightArrow">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w14:anchorId="53D296A9" id="Right Arrow 21" o:spid="_x0000_s1026" type="#_x0000_t13" style="position:absolute;margin-left:235.7pt;margin-top:1.5pt;width:21pt;height:8.05pt;rotation:2065900fd;flip:x y;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" adj="17449" fillcolor="#4472c4" strokecolor="#2f528f" strokeweight="1pt"/>
            </w:pict>
          </mc:Fallback>
        </mc:AlternateContent>
      </w:r>
      <w:r w:rsidR="00CE7E5D">
        <w:rPr>
          <w:noProof/>
        </w:rPr>
        <mc:AlternateContent>
          <mc:Choice Requires="wps">
            <w:drawing>
              <wp:anchor distT="0" distB="0" distL="114300" distR="114300" simplePos="0" relativeHeight="251655168" behindDoc="1" locked="0" layoutInCell="1" allowOverlap="1" wp14:anchorId="23E3B930" wp14:editId="7FF0F419">
                <wp:simplePos x="0" y="0"/>
                <wp:positionH relativeFrom="column">
                  <wp:posOffset>6108492</wp:posOffset>
                </wp:positionH>
                <wp:positionV relativeFrom="paragraph">
                  <wp:posOffset>20643</wp:posOffset>
                </wp:positionV>
                <wp:extent cx="266229" cy="105891"/>
                <wp:effectExtent l="0" t="76200" r="13335" b="72390"/>
                <wp:wrapNone/>
                <wp:docPr id="11" name="Right Arrow 11"/>
                <wp:cNvGraphicFramePr/>
                <a:graphic xmlns:a="http://schemas.openxmlformats.org/drawingml/2006/main">
                  <a:graphicData uri="http://schemas.microsoft.com/office/word/2010/wordprocessingShape">
                    <wps:wsp>
                      <wps:cNvSpPr/>
                      <wps:spPr>
                        <a:xfrm rot="8633737">
                          <a:off x="0" y="0"/>
                          <a:ext cx="266229" cy="105891"/>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mo="http://schemas.microsoft.com/office/mac/office/2008/main" xmlns:mv="urn:schemas-microsoft-com:mac:vml">
            <w:pict>
              <v:shape w14:anchorId="7FF60629" id="Right Arrow 11" o:spid="_x0000_s1026" type="#_x0000_t13" style="position:absolute;margin-left:481pt;margin-top:1.65pt;width:20.95pt;height:8.35pt;rotation:9430343fd;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" adj="17304" fillcolor="#4472c4 [3204]" strokecolor="#1f3763 [1604]" strokeweight="1pt"/>
            </w:pict>
          </mc:Fallback>
        </mc:AlternateContent>
      </w:r>
    </w:p>
    <w:p w14:paraId="4792D0ED" w14:textId="5185CD20" w:rsidR="002A536A" w:rsidRDefault="00790587">
      <w:r>
        <w:rPr>
          <w:noProof/>
        </w:rPr>
        <mc:AlternateContent>
          <mc:Choice Requires="wps">
            <w:drawing>
              <wp:anchor distT="0" distB="0" distL="114300" distR="114300" simplePos="0" relativeHeight="251661312" behindDoc="1" locked="0" layoutInCell="1" allowOverlap="1" wp14:anchorId="5D27372F" wp14:editId="563DD507">
                <wp:simplePos x="0" y="0"/>
                <wp:positionH relativeFrom="column">
                  <wp:posOffset>4889499</wp:posOffset>
                </wp:positionH>
                <wp:positionV relativeFrom="paragraph">
                  <wp:posOffset>20320</wp:posOffset>
                </wp:positionV>
                <wp:extent cx="1600835" cy="527050"/>
                <wp:effectExtent l="0" t="0" r="24765" b="31750"/>
                <wp:wrapNone/>
                <wp:docPr id="5" name="Rounded Rectangle 5"/>
                <wp:cNvGraphicFramePr/>
                <a:graphic xmlns:a="http://schemas.openxmlformats.org/drawingml/2006/main">
                  <a:graphicData uri="http://schemas.microsoft.com/office/word/2010/wordprocessingShape">
                    <wps:wsp>
                      <wps:cNvSpPr/>
                      <wps:spPr>
                        <a:xfrm>
                          <a:off x="0" y="0"/>
                          <a:ext cx="1600835" cy="527050"/>
                        </a:xfrm>
                        <a:prstGeom prst="roundRect">
                          <a:avLst/>
                        </a:prstGeom>
                        <a:solidFill>
                          <a:schemeClr val="accent1">
                            <a:lumMod val="40000"/>
                            <a:lumOff val="60000"/>
                          </a:schemeClr>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0532D4" w14:textId="39FD296D" w:rsidR="00B5464F" w:rsidRPr="00790587" w:rsidRDefault="00AB267B" w:rsidP="00B5464F">
                            <w:pPr>
                              <w:jc w:val="center"/>
                              <w:rPr>
                                <w:b/>
                                <w:color w:val="000000" w:themeColor="text1"/>
                                <w:sz w:val="28"/>
                              </w:rPr>
                            </w:pPr>
                            <w:r w:rsidRPr="00790587">
                              <w:rPr>
                                <w:b/>
                                <w:color w:val="000000" w:themeColor="text1"/>
                                <w:szCs w:val="22"/>
                              </w:rPr>
                              <w:t>Reach Enhancement</w:t>
                            </w:r>
                            <w:r w:rsidRPr="00790587">
                              <w:rPr>
                                <w:b/>
                                <w:color w:val="000000" w:themeColor="text1"/>
                                <w:sz w:val="28"/>
                              </w:rPr>
                              <w:t xml:space="preserve"> </w:t>
                            </w:r>
                            <w:r w:rsidRPr="00790587">
                              <w:rPr>
                                <w:b/>
                                <w:color w:val="000000" w:themeColor="text1"/>
                                <w:szCs w:val="22"/>
                              </w:rPr>
                              <w:t>Decisions</w:t>
                            </w:r>
                          </w:p>
                        </w:txbxContent>
                      </wps:txbx>
                      <wps:bodyPr rot="0" spcFirstLastPara="0" vertOverflow="overflow" horzOverflow="overflow" vert="horz" wrap="square" lIns="45720" tIns="45720" rIns="4572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5D27372F" id="Rounded Rectangle 5" o:spid="_x0000_s1031" style="position:absolute;margin-left:385pt;margin-top:1.6pt;width:126.05pt;height:41.5pt;z-index:-251655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" fillcolor="#b4c6e7 [1300]" strokecolor="#4472c4 [3204]" strokeweight="1pt">
                <v:stroke joinstyle="miter"/>
                <v:textbox inset="3.6pt,,3.6pt">
                  <w:txbxContent>
                    <w:p w14:paraId="400532D4" w14:textId="39FD296D" w:rsidR="00B5464F" w:rsidRPr="00790587" w:rsidRDefault="00AB267B" w:rsidP="00B5464F">
                      <w:pPr>
                        <w:jc w:val="center"/>
                        <w:rPr>
                          <w:b/>
                          <w:color w:val="000000" w:themeColor="text1"/>
                          <w:sz w:val="28"/>
                        </w:rPr>
                      </w:pPr>
                      <w:r w:rsidRPr="00790587">
                        <w:rPr>
                          <w:b/>
                          <w:color w:val="000000" w:themeColor="text1"/>
                          <w:szCs w:val="22"/>
                        </w:rPr>
                        <w:t>Reach Enhancement</w:t>
                      </w:r>
                      <w:r w:rsidRPr="00790587">
                        <w:rPr>
                          <w:b/>
                          <w:color w:val="000000" w:themeColor="text1"/>
                          <w:sz w:val="28"/>
                        </w:rPr>
                        <w:t xml:space="preserve"> </w:t>
                      </w:r>
                      <w:r w:rsidRPr="00790587">
                        <w:rPr>
                          <w:b/>
                          <w:color w:val="000000" w:themeColor="text1"/>
                          <w:szCs w:val="22"/>
                        </w:rPr>
                        <w:t>Decisions</w:t>
                      </w:r>
                    </w:p>
                  </w:txbxContent>
                </v:textbox>
              </v:roundrect>
            </w:pict>
          </mc:Fallback>
        </mc:AlternateContent>
      </w:r>
      <w:r>
        <w:rPr>
          <w:noProof/>
        </w:rPr>
        <mc:AlternateContent>
          <mc:Choice Requires="wps">
            <w:drawing>
              <wp:anchor distT="0" distB="0" distL="114300" distR="114300" simplePos="0" relativeHeight="251662336" behindDoc="1" locked="0" layoutInCell="1" allowOverlap="1" wp14:anchorId="188902E0" wp14:editId="50989C2A">
                <wp:simplePos x="0" y="0"/>
                <wp:positionH relativeFrom="column">
                  <wp:posOffset>2908300</wp:posOffset>
                </wp:positionH>
                <wp:positionV relativeFrom="paragraph">
                  <wp:posOffset>25400</wp:posOffset>
                </wp:positionV>
                <wp:extent cx="1531620" cy="527050"/>
                <wp:effectExtent l="0" t="0" r="17780" b="31750"/>
                <wp:wrapNone/>
                <wp:docPr id="17" name="Rounded Rectangle 17"/>
                <wp:cNvGraphicFramePr/>
                <a:graphic xmlns:a="http://schemas.openxmlformats.org/drawingml/2006/main">
                  <a:graphicData uri="http://schemas.microsoft.com/office/word/2010/wordprocessingShape">
                    <wps:wsp>
                      <wps:cNvSpPr/>
                      <wps:spPr>
                        <a:xfrm>
                          <a:off x="0" y="0"/>
                          <a:ext cx="1531620" cy="527050"/>
                        </a:xfrm>
                        <a:prstGeom prst="roundRect">
                          <a:avLst/>
                        </a:prstGeom>
                        <a:solidFill>
                          <a:schemeClr val="accent1">
                            <a:lumMod val="40000"/>
                            <a:lumOff val="60000"/>
                          </a:schemeClr>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9A5967" w14:textId="77777777" w:rsidR="00CE7E5D" w:rsidRPr="003A6D06" w:rsidRDefault="00CE7E5D" w:rsidP="00CE7E5D">
                            <w:pPr>
                              <w:jc w:val="center"/>
                              <w:rPr>
                                <w:b/>
                                <w:color w:val="000000" w:themeColor="text1"/>
                              </w:rPr>
                            </w:pPr>
                            <w:r w:rsidRPr="003A6D06">
                              <w:rPr>
                                <w:b/>
                                <w:color w:val="000000" w:themeColor="text1"/>
                              </w:rPr>
                              <w:t>Teach Strategically</w:t>
                            </w:r>
                          </w:p>
                        </w:txbxContent>
                      </wps:txbx>
                      <wps:bodyPr rot="0" spcFirstLastPara="0" vertOverflow="overflow" horzOverflow="overflow" vert="horz" wrap="square" lIns="45720" tIns="45720" rIns="45720" bIns="45720" numCol="1" spcCol="0" rtlCol="0" fromWordArt="0" anchor="ctr" anchorCtr="0" forceAA="0" compatLnSpc="1">
                        <a:prstTxWarp prst="textNoShape">
                          <a:avLst/>
                        </a:prstTxWarp>
                        <a:noAutofit/>
                      </wps:bodyPr>
                    </wps:wsp>
                  </a:graphicData>
                </a:graphic>
              </wp:anchor>
            </w:drawing>
          </mc:Choice>
          <mc:Fallback>
            <w:pict>
              <v:roundrect w14:anchorId="188902E0" id="Rounded Rectangle 17" o:spid="_x0000_s1032" style="position:absolute;margin-left:229pt;margin-top:2pt;width:120.6pt;height:41.5pt;z-index:-2516541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" fillcolor="#b4c6e7 [1300]" strokecolor="#4472c4 [3204]" strokeweight="1pt">
                <v:stroke joinstyle="miter"/>
                <v:textbox inset="3.6pt,,3.6pt">
                  <w:txbxContent>
                    <w:p w14:paraId="3D9A5967" w14:textId="77777777" w:rsidR="00CE7E5D" w:rsidRPr="003A6D06" w:rsidRDefault="00CE7E5D" w:rsidP="00CE7E5D">
                      <w:pPr>
                        <w:jc w:val="center"/>
                        <w:rPr>
                          <w:b/>
                          <w:color w:val="000000" w:themeColor="text1"/>
                        </w:rPr>
                      </w:pPr>
                      <w:r w:rsidRPr="003A6D06">
                        <w:rPr>
                          <w:b/>
                          <w:color w:val="000000" w:themeColor="text1"/>
                        </w:rPr>
                        <w:t>Teach Strategically</w:t>
                      </w:r>
                    </w:p>
                  </w:txbxContent>
                </v:textbox>
              </v:roundrect>
            </w:pict>
          </mc:Fallback>
        </mc:AlternateContent>
      </w:r>
    </w:p>
    <w:p w14:paraId="6665FFFE" w14:textId="10D93166" w:rsidR="002A536A" w:rsidRDefault="004B5C80" w:rsidP="00AB267B">
      <w:pPr>
        <w:tabs>
          <w:tab w:val="left" w:pos="8940"/>
        </w:tabs>
      </w:pPr>
      <w:r>
        <w:rPr>
          <w:noProof/>
        </w:rPr>
        <mc:AlternateContent>
          <mc:Choice Requires="wps">
            <w:drawing>
              <wp:anchor distT="0" distB="0" distL="114300" distR="114300" simplePos="0" relativeHeight="251664384" behindDoc="1" locked="0" layoutInCell="1" allowOverlap="1" wp14:anchorId="07C1A40A" wp14:editId="64969637">
                <wp:simplePos x="0" y="0"/>
                <wp:positionH relativeFrom="column">
                  <wp:posOffset>4506595</wp:posOffset>
                </wp:positionH>
                <wp:positionV relativeFrom="paragraph">
                  <wp:posOffset>43815</wp:posOffset>
                </wp:positionV>
                <wp:extent cx="282375" cy="99836"/>
                <wp:effectExtent l="25400" t="25400" r="22860" b="52705"/>
                <wp:wrapNone/>
                <wp:docPr id="22" name="Right Arrow 22"/>
                <wp:cNvGraphicFramePr/>
                <a:graphic xmlns:a="http://schemas.openxmlformats.org/drawingml/2006/main">
                  <a:graphicData uri="http://schemas.microsoft.com/office/word/2010/wordprocessingShape">
                    <wps:wsp>
                      <wps:cNvSpPr/>
                      <wps:spPr>
                        <a:xfrm rot="10800000">
                          <a:off x="0" y="0"/>
                          <a:ext cx="282375" cy="99836"/>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mo="http://schemas.microsoft.com/office/mac/office/2008/main" xmlns:mv="urn:schemas-microsoft-com:mac:vml">
            <w:pict>
              <v:shape w14:anchorId="68A95D35" id="Right Arrow 22" o:spid="_x0000_s1026" type="#_x0000_t13" style="position:absolute;margin-left:354.85pt;margin-top:3.45pt;width:22.25pt;height:7.85pt;rotation:180;z-index:-251623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" adj="17782" fillcolor="#4472c4 [3204]" strokecolor="#1f3763 [1604]" strokeweight="1pt"/>
            </w:pict>
          </mc:Fallback>
        </mc:AlternateContent>
      </w:r>
    </w:p>
    <w:p w14:paraId="721AA2B0" w14:textId="3DBC7FB7" w:rsidR="002A536A" w:rsidRDefault="002A536A"/>
    <w:p w14:paraId="02E03DF7" w14:textId="05774023" w:rsidR="002A536A" w:rsidRDefault="002A536A"/>
    <w:tbl>
      <w:tblPr>
        <w:tblStyle w:val="TableGrid"/>
        <w:tblW w:w="13680" w:type="dxa"/>
        <w:jc w:val="center"/>
        <w:tblLayout w:type="fixed"/>
        <w:tblLook w:val="04A0" w:firstRow="1" w:lastRow="0" w:firstColumn="1" w:lastColumn="0" w:noHBand="0" w:noVBand="1"/>
      </w:tblPr>
      <w:tblGrid>
        <w:gridCol w:w="6385"/>
        <w:gridCol w:w="3150"/>
        <w:gridCol w:w="4145"/>
      </w:tblGrid>
      <w:tr w:rsidR="00601AF4" w14:paraId="52C58996" w14:textId="77777777" w:rsidTr="007B023E">
        <w:trPr>
          <w:tblHeader/>
          <w:jc w:val="center"/>
        </w:trPr>
        <w:tc>
          <w:tcPr>
            <w:tcW w:w="6385" w:type="dxa"/>
            <w:shd w:val="clear" w:color="auto" w:fill="D5DCE4" w:themeFill="text2" w:themeFillTint="33"/>
          </w:tcPr>
          <w:p w14:paraId="0348082F" w14:textId="77777777" w:rsidR="00601AF4" w:rsidRDefault="00601AF4" w:rsidP="007B023E">
            <w:pPr>
              <w:jc w:val="center"/>
              <w:rPr>
                <w:b/>
              </w:rPr>
            </w:pPr>
            <w:r>
              <w:rPr>
                <w:b/>
              </w:rPr>
              <w:t>SMARTER Planning and</w:t>
            </w:r>
          </w:p>
          <w:p w14:paraId="7D6EAA11" w14:textId="77777777" w:rsidR="00601AF4" w:rsidRPr="007B3E76" w:rsidRDefault="00601AF4" w:rsidP="007B023E">
            <w:pPr>
              <w:jc w:val="center"/>
              <w:rPr>
                <w:b/>
              </w:rPr>
            </w:pPr>
            <w:r w:rsidRPr="004053AE">
              <w:rPr>
                <w:b/>
              </w:rPr>
              <w:t>Instructional Cycle</w:t>
            </w:r>
          </w:p>
        </w:tc>
        <w:tc>
          <w:tcPr>
            <w:tcW w:w="3150" w:type="dxa"/>
            <w:shd w:val="clear" w:color="auto" w:fill="D5DCE4" w:themeFill="text2" w:themeFillTint="33"/>
          </w:tcPr>
          <w:p w14:paraId="197F5AD2" w14:textId="0CB80A3D" w:rsidR="00601AF4" w:rsidRPr="004053AE" w:rsidRDefault="00601AF4" w:rsidP="007B023E">
            <w:pPr>
              <w:jc w:val="center"/>
              <w:rPr>
                <w:b/>
              </w:rPr>
            </w:pPr>
            <w:r>
              <w:rPr>
                <w:b/>
              </w:rPr>
              <w:t xml:space="preserve">Aligned </w:t>
            </w:r>
            <w:r w:rsidR="008C6C44">
              <w:rPr>
                <w:b/>
              </w:rPr>
              <w:t>Danielson</w:t>
            </w:r>
            <w:r>
              <w:rPr>
                <w:b/>
              </w:rPr>
              <w:t xml:space="preserve"> Domains</w:t>
            </w:r>
          </w:p>
        </w:tc>
        <w:tc>
          <w:tcPr>
            <w:tcW w:w="4145" w:type="dxa"/>
            <w:shd w:val="clear" w:color="auto" w:fill="D5DCE4" w:themeFill="text2" w:themeFillTint="33"/>
          </w:tcPr>
          <w:p w14:paraId="45CBF272" w14:textId="6A5997D9" w:rsidR="00601AF4" w:rsidRPr="004053AE" w:rsidRDefault="008C6C44" w:rsidP="007B023E">
            <w:pPr>
              <w:jc w:val="center"/>
              <w:rPr>
                <w:b/>
              </w:rPr>
            </w:pPr>
            <w:r>
              <w:rPr>
                <w:b/>
              </w:rPr>
              <w:t>Framework for Teaching Components</w:t>
            </w:r>
            <w:r w:rsidR="00601AF4">
              <w:rPr>
                <w:b/>
              </w:rPr>
              <w:t xml:space="preserve"> Explicitly Addressed</w:t>
            </w:r>
          </w:p>
        </w:tc>
      </w:tr>
      <w:tr w:rsidR="00601AF4" w14:paraId="7C5B47F5" w14:textId="77777777" w:rsidTr="007B023E">
        <w:trPr>
          <w:jc w:val="center"/>
        </w:trPr>
        <w:tc>
          <w:tcPr>
            <w:tcW w:w="6385" w:type="dxa"/>
          </w:tcPr>
          <w:p w14:paraId="7F3C2863" w14:textId="5B4FAA71" w:rsidR="00601AF4" w:rsidRDefault="00601AF4" w:rsidP="007B023E">
            <w:r w:rsidRPr="00544E5B">
              <w:rPr>
                <w:b/>
              </w:rPr>
              <w:t>S</w:t>
            </w:r>
            <w:r w:rsidRPr="00F71786">
              <w:t xml:space="preserve">elect and Shape </w:t>
            </w:r>
            <w:r>
              <w:t>the Critical Outcomes</w:t>
            </w:r>
            <w:r w:rsidR="008C6C44">
              <w:t>/Questions</w:t>
            </w:r>
          </w:p>
          <w:p w14:paraId="41E6698E" w14:textId="77777777" w:rsidR="00601AF4" w:rsidRPr="00544E5B" w:rsidRDefault="00601AF4" w:rsidP="007B023E">
            <w:pPr>
              <w:rPr>
                <w:i/>
              </w:rPr>
            </w:pPr>
            <w:r w:rsidRPr="007B3E76">
              <w:rPr>
                <w:i/>
                <w:sz w:val="21"/>
              </w:rPr>
              <w:t>Turn what is critical in and about the standards</w:t>
            </w:r>
            <w:r>
              <w:rPr>
                <w:i/>
                <w:sz w:val="21"/>
              </w:rPr>
              <w:t xml:space="preserve"> at the course and unit level</w:t>
            </w:r>
            <w:r w:rsidRPr="007B3E76">
              <w:rPr>
                <w:i/>
                <w:sz w:val="21"/>
              </w:rPr>
              <w:t xml:space="preserve"> </w:t>
            </w:r>
            <w:r>
              <w:rPr>
                <w:i/>
                <w:sz w:val="21"/>
              </w:rPr>
              <w:t>into student friendly learning targets that reflect the conceptual rigor of the standards</w:t>
            </w:r>
          </w:p>
        </w:tc>
        <w:tc>
          <w:tcPr>
            <w:tcW w:w="3150" w:type="dxa"/>
          </w:tcPr>
          <w:p w14:paraId="3F6C55B6" w14:textId="573F232A" w:rsidR="00601AF4" w:rsidRPr="007B3E76" w:rsidRDefault="00601AF4" w:rsidP="007B023E">
            <w:pPr>
              <w:rPr>
                <w:sz w:val="21"/>
              </w:rPr>
            </w:pPr>
            <w:r w:rsidRPr="007B3E76">
              <w:rPr>
                <w:sz w:val="21"/>
              </w:rPr>
              <w:t>Domain</w:t>
            </w:r>
            <w:r w:rsidR="008C6C44">
              <w:rPr>
                <w:sz w:val="21"/>
              </w:rPr>
              <w:t xml:space="preserve"> 1</w:t>
            </w:r>
            <w:r w:rsidRPr="007B3E76">
              <w:rPr>
                <w:sz w:val="21"/>
              </w:rPr>
              <w:t>, Planning &amp; Prepar</w:t>
            </w:r>
            <w:r w:rsidR="008C6C44">
              <w:rPr>
                <w:sz w:val="21"/>
              </w:rPr>
              <w:t>ation</w:t>
            </w:r>
          </w:p>
        </w:tc>
        <w:tc>
          <w:tcPr>
            <w:tcW w:w="4145" w:type="dxa"/>
          </w:tcPr>
          <w:p w14:paraId="3A5D0BE1" w14:textId="77777777" w:rsidR="00601AF4" w:rsidRDefault="008C6C44" w:rsidP="007B023E">
            <w:pPr>
              <w:rPr>
                <w:sz w:val="21"/>
              </w:rPr>
            </w:pPr>
            <w:r>
              <w:rPr>
                <w:sz w:val="21"/>
              </w:rPr>
              <w:t>1c. Setting instructional outcomes</w:t>
            </w:r>
          </w:p>
          <w:p w14:paraId="3A20FAE3" w14:textId="7A9BA2B5" w:rsidR="008C6C44" w:rsidRPr="007B3E76" w:rsidRDefault="008C6C44" w:rsidP="007B023E">
            <w:pPr>
              <w:rPr>
                <w:sz w:val="21"/>
              </w:rPr>
            </w:pPr>
            <w:r>
              <w:rPr>
                <w:sz w:val="21"/>
              </w:rPr>
              <w:t>1f. Designing student assessments</w:t>
            </w:r>
          </w:p>
        </w:tc>
      </w:tr>
      <w:tr w:rsidR="00601AF4" w14:paraId="6E8FAC12" w14:textId="77777777" w:rsidTr="007B023E">
        <w:trPr>
          <w:jc w:val="center"/>
        </w:trPr>
        <w:tc>
          <w:tcPr>
            <w:tcW w:w="6385" w:type="dxa"/>
          </w:tcPr>
          <w:p w14:paraId="54E484E7" w14:textId="77777777" w:rsidR="00601AF4" w:rsidRDefault="00601AF4" w:rsidP="007B023E">
            <w:r w:rsidRPr="00544E5B">
              <w:rPr>
                <w:b/>
              </w:rPr>
              <w:t>M</w:t>
            </w:r>
            <w:r>
              <w:t>ap Critical Content*</w:t>
            </w:r>
          </w:p>
          <w:p w14:paraId="5DCB7858" w14:textId="77777777" w:rsidR="00601AF4" w:rsidRPr="00544E5B" w:rsidRDefault="00601AF4" w:rsidP="007B023E">
            <w:pPr>
              <w:rPr>
                <w:i/>
              </w:rPr>
            </w:pPr>
            <w:r w:rsidRPr="007B3E76">
              <w:rPr>
                <w:i/>
                <w:sz w:val="21"/>
              </w:rPr>
              <w:t>Identify the hierarchy of &amp; relationships between the topics and concepts</w:t>
            </w:r>
            <w:r>
              <w:rPr>
                <w:i/>
                <w:sz w:val="21"/>
              </w:rPr>
              <w:t>, the thinking that is required,</w:t>
            </w:r>
            <w:r w:rsidRPr="007B3E76">
              <w:rPr>
                <w:i/>
                <w:sz w:val="21"/>
              </w:rPr>
              <w:t xml:space="preserve"> </w:t>
            </w:r>
            <w:r>
              <w:rPr>
                <w:i/>
                <w:sz w:val="21"/>
              </w:rPr>
              <w:t>and explicitly visually depict them</w:t>
            </w:r>
          </w:p>
        </w:tc>
        <w:tc>
          <w:tcPr>
            <w:tcW w:w="3150" w:type="dxa"/>
          </w:tcPr>
          <w:p w14:paraId="61D4AD6B" w14:textId="1827D9A6" w:rsidR="00601AF4" w:rsidRPr="007B3E76" w:rsidRDefault="008C6C44" w:rsidP="007B023E">
            <w:pPr>
              <w:rPr>
                <w:sz w:val="21"/>
              </w:rPr>
            </w:pPr>
            <w:r w:rsidRPr="007B3E76">
              <w:rPr>
                <w:sz w:val="21"/>
              </w:rPr>
              <w:t>Domain</w:t>
            </w:r>
            <w:r>
              <w:rPr>
                <w:sz w:val="21"/>
              </w:rPr>
              <w:t xml:space="preserve"> 1</w:t>
            </w:r>
            <w:r w:rsidRPr="007B3E76">
              <w:rPr>
                <w:sz w:val="21"/>
              </w:rPr>
              <w:t>, Planning &amp; Prepar</w:t>
            </w:r>
            <w:r>
              <w:rPr>
                <w:sz w:val="21"/>
              </w:rPr>
              <w:t>ation</w:t>
            </w:r>
          </w:p>
        </w:tc>
        <w:tc>
          <w:tcPr>
            <w:tcW w:w="4145" w:type="dxa"/>
          </w:tcPr>
          <w:p w14:paraId="7B89FC13" w14:textId="2BB4777B" w:rsidR="008C6C44" w:rsidRDefault="008C6C44" w:rsidP="007B023E">
            <w:pPr>
              <w:rPr>
                <w:sz w:val="21"/>
              </w:rPr>
            </w:pPr>
            <w:r>
              <w:rPr>
                <w:sz w:val="21"/>
              </w:rPr>
              <w:t>1a. Demonstrating knowledge of content and pedagogy</w:t>
            </w:r>
          </w:p>
          <w:p w14:paraId="370DDFD4" w14:textId="5D4A040B" w:rsidR="00601AF4" w:rsidRPr="007B3E76" w:rsidRDefault="008C6C44" w:rsidP="007B023E">
            <w:pPr>
              <w:rPr>
                <w:sz w:val="21"/>
              </w:rPr>
            </w:pPr>
            <w:r>
              <w:rPr>
                <w:sz w:val="21"/>
              </w:rPr>
              <w:t>1e. Designing coherent instruction</w:t>
            </w:r>
            <w:r w:rsidR="00601AF4" w:rsidRPr="007B3E76">
              <w:rPr>
                <w:sz w:val="21"/>
              </w:rPr>
              <w:t xml:space="preserve"> </w:t>
            </w:r>
          </w:p>
        </w:tc>
      </w:tr>
      <w:tr w:rsidR="00AD7F01" w14:paraId="42FA6892" w14:textId="77777777" w:rsidTr="007B023E">
        <w:trPr>
          <w:cantSplit/>
          <w:jc w:val="center"/>
        </w:trPr>
        <w:tc>
          <w:tcPr>
            <w:tcW w:w="6385" w:type="dxa"/>
          </w:tcPr>
          <w:p w14:paraId="004AB2AF" w14:textId="77777777" w:rsidR="00AD7F01" w:rsidRDefault="00AD7F01" w:rsidP="007B023E">
            <w:r w:rsidRPr="00544E5B">
              <w:rPr>
                <w:b/>
              </w:rPr>
              <w:t>A</w:t>
            </w:r>
            <w:r>
              <w:t>nalyze Content for Learning Challenges</w:t>
            </w:r>
          </w:p>
          <w:p w14:paraId="612CA699" w14:textId="4CB58238" w:rsidR="00AD7F01" w:rsidRPr="00544E5B" w:rsidRDefault="00AD7F01" w:rsidP="007B023E">
            <w:pPr>
              <w:rPr>
                <w:b/>
              </w:rPr>
            </w:pPr>
            <w:r w:rsidRPr="007B3E76">
              <w:rPr>
                <w:i/>
                <w:sz w:val="21"/>
              </w:rPr>
              <w:t>Identify content that</w:t>
            </w:r>
            <w:r>
              <w:rPr>
                <w:i/>
                <w:sz w:val="21"/>
              </w:rPr>
              <w:t xml:space="preserve"> is challenging to master and transfer, and why </w:t>
            </w:r>
            <w:r w:rsidRPr="007B3E76">
              <w:rPr>
                <w:i/>
                <w:sz w:val="21"/>
              </w:rPr>
              <w:t>(</w:t>
            </w:r>
            <w:r>
              <w:rPr>
                <w:i/>
                <w:sz w:val="21"/>
              </w:rPr>
              <w:t>e.g. misconceptions</w:t>
            </w:r>
            <w:r w:rsidRPr="007B3E76">
              <w:rPr>
                <w:i/>
                <w:sz w:val="21"/>
              </w:rPr>
              <w:t xml:space="preserve">, </w:t>
            </w:r>
            <w:r>
              <w:rPr>
                <w:i/>
                <w:sz w:val="21"/>
              </w:rPr>
              <w:t>gaps in background knowledge/skills</w:t>
            </w:r>
            <w:r w:rsidRPr="007B3E76">
              <w:rPr>
                <w:i/>
                <w:sz w:val="21"/>
              </w:rPr>
              <w:t>)</w:t>
            </w:r>
          </w:p>
        </w:tc>
        <w:tc>
          <w:tcPr>
            <w:tcW w:w="3150" w:type="dxa"/>
          </w:tcPr>
          <w:p w14:paraId="090028AE" w14:textId="6A518359" w:rsidR="00AD7F01" w:rsidRPr="007B3E76" w:rsidRDefault="00AD7F01" w:rsidP="007B023E">
            <w:pPr>
              <w:rPr>
                <w:sz w:val="21"/>
              </w:rPr>
            </w:pPr>
            <w:r w:rsidRPr="007B3E76">
              <w:rPr>
                <w:sz w:val="21"/>
              </w:rPr>
              <w:t>Domain</w:t>
            </w:r>
            <w:r>
              <w:rPr>
                <w:sz w:val="21"/>
              </w:rPr>
              <w:t xml:space="preserve"> 1</w:t>
            </w:r>
            <w:r w:rsidRPr="007B3E76">
              <w:rPr>
                <w:sz w:val="21"/>
              </w:rPr>
              <w:t>, Planning &amp; Prepar</w:t>
            </w:r>
            <w:r>
              <w:rPr>
                <w:sz w:val="21"/>
              </w:rPr>
              <w:t>ation</w:t>
            </w:r>
          </w:p>
        </w:tc>
        <w:tc>
          <w:tcPr>
            <w:tcW w:w="4145" w:type="dxa"/>
          </w:tcPr>
          <w:p w14:paraId="5428CFDD" w14:textId="77777777" w:rsidR="00AD7F01" w:rsidRDefault="00AD7F01" w:rsidP="007B023E">
            <w:pPr>
              <w:rPr>
                <w:sz w:val="21"/>
              </w:rPr>
            </w:pPr>
            <w:r>
              <w:rPr>
                <w:sz w:val="21"/>
              </w:rPr>
              <w:t>1a. Demonstrating knowledge of content and pedagogy</w:t>
            </w:r>
          </w:p>
          <w:p w14:paraId="662560AB" w14:textId="3CBB25A8" w:rsidR="00AD7F01" w:rsidRDefault="00AD7F01" w:rsidP="007B023E">
            <w:pPr>
              <w:rPr>
                <w:sz w:val="21"/>
              </w:rPr>
            </w:pPr>
            <w:r>
              <w:rPr>
                <w:sz w:val="21"/>
              </w:rPr>
              <w:t>1b. Demonstrating knowledge of students</w:t>
            </w:r>
          </w:p>
        </w:tc>
      </w:tr>
      <w:tr w:rsidR="00AD7F01" w14:paraId="04BA0487" w14:textId="77777777" w:rsidTr="007B023E">
        <w:trPr>
          <w:cantSplit/>
          <w:jc w:val="center"/>
        </w:trPr>
        <w:tc>
          <w:tcPr>
            <w:tcW w:w="6385" w:type="dxa"/>
          </w:tcPr>
          <w:p w14:paraId="72A065BC" w14:textId="77777777" w:rsidR="00AD7F01" w:rsidRDefault="00AD7F01" w:rsidP="007B023E">
            <w:r w:rsidRPr="00544E5B">
              <w:rPr>
                <w:b/>
              </w:rPr>
              <w:lastRenderedPageBreak/>
              <w:t>R</w:t>
            </w:r>
            <w:r>
              <w:t>each Instructional Enhancement Decisions</w:t>
            </w:r>
          </w:p>
          <w:p w14:paraId="5F2DC77D" w14:textId="0E6BD6FC" w:rsidR="00AD7F01" w:rsidRPr="00544E5B" w:rsidRDefault="00AD7F01" w:rsidP="007B023E">
            <w:pPr>
              <w:rPr>
                <w:b/>
              </w:rPr>
            </w:pPr>
            <w:r w:rsidRPr="007B3E76">
              <w:rPr>
                <w:i/>
                <w:sz w:val="21"/>
              </w:rPr>
              <w:t>Choose appropriate C</w:t>
            </w:r>
            <w:r>
              <w:rPr>
                <w:i/>
                <w:sz w:val="21"/>
              </w:rPr>
              <w:t xml:space="preserve">ontent </w:t>
            </w:r>
            <w:r w:rsidRPr="007B3E76">
              <w:rPr>
                <w:i/>
                <w:sz w:val="21"/>
              </w:rPr>
              <w:t>E</w:t>
            </w:r>
            <w:r>
              <w:rPr>
                <w:i/>
                <w:sz w:val="21"/>
              </w:rPr>
              <w:t xml:space="preserve">nhancement </w:t>
            </w:r>
            <w:r w:rsidRPr="007B3E76">
              <w:rPr>
                <w:i/>
                <w:sz w:val="21"/>
              </w:rPr>
              <w:t>R</w:t>
            </w:r>
            <w:r>
              <w:rPr>
                <w:i/>
                <w:sz w:val="21"/>
              </w:rPr>
              <w:t>outine</w:t>
            </w:r>
            <w:r w:rsidRPr="007B3E76">
              <w:rPr>
                <w:i/>
                <w:sz w:val="21"/>
              </w:rPr>
              <w:t>s</w:t>
            </w:r>
            <w:r>
              <w:rPr>
                <w:i/>
                <w:sz w:val="21"/>
              </w:rPr>
              <w:t xml:space="preserve"> (CER)</w:t>
            </w:r>
            <w:r w:rsidRPr="007B3E76">
              <w:rPr>
                <w:i/>
                <w:sz w:val="21"/>
              </w:rPr>
              <w:t xml:space="preserve"> or L</w:t>
            </w:r>
            <w:r>
              <w:rPr>
                <w:i/>
                <w:sz w:val="21"/>
              </w:rPr>
              <w:t xml:space="preserve">earning Strategies (LS) </w:t>
            </w:r>
            <w:r w:rsidRPr="007B3E76">
              <w:rPr>
                <w:i/>
                <w:sz w:val="21"/>
              </w:rPr>
              <w:t xml:space="preserve"> </w:t>
            </w:r>
            <w:r>
              <w:rPr>
                <w:i/>
                <w:sz w:val="21"/>
              </w:rPr>
              <w:t xml:space="preserve">based on data </w:t>
            </w:r>
            <w:r w:rsidRPr="007B3E76">
              <w:rPr>
                <w:i/>
                <w:sz w:val="21"/>
              </w:rPr>
              <w:t>to address identified learning challenges</w:t>
            </w:r>
            <w:r>
              <w:rPr>
                <w:i/>
                <w:sz w:val="21"/>
              </w:rPr>
              <w:t xml:space="preserve"> and student needs</w:t>
            </w:r>
          </w:p>
        </w:tc>
        <w:tc>
          <w:tcPr>
            <w:tcW w:w="3150" w:type="dxa"/>
          </w:tcPr>
          <w:p w14:paraId="7A4ADCA6" w14:textId="5A23346C" w:rsidR="00AD7F01" w:rsidRPr="007B3E76" w:rsidRDefault="00AD7F01" w:rsidP="007B023E">
            <w:pPr>
              <w:rPr>
                <w:sz w:val="21"/>
              </w:rPr>
            </w:pPr>
            <w:r w:rsidRPr="007B3E76">
              <w:rPr>
                <w:sz w:val="21"/>
              </w:rPr>
              <w:t>Domain</w:t>
            </w:r>
            <w:r>
              <w:rPr>
                <w:sz w:val="21"/>
              </w:rPr>
              <w:t xml:space="preserve"> 1</w:t>
            </w:r>
            <w:r w:rsidRPr="007B3E76">
              <w:rPr>
                <w:sz w:val="21"/>
              </w:rPr>
              <w:t>, Planning &amp; Prepar</w:t>
            </w:r>
            <w:r>
              <w:rPr>
                <w:sz w:val="21"/>
              </w:rPr>
              <w:t>ation</w:t>
            </w:r>
          </w:p>
        </w:tc>
        <w:tc>
          <w:tcPr>
            <w:tcW w:w="4145" w:type="dxa"/>
          </w:tcPr>
          <w:p w14:paraId="139EF9E4" w14:textId="77777777" w:rsidR="00AD7F01" w:rsidRDefault="00AD7F01" w:rsidP="007B023E">
            <w:pPr>
              <w:rPr>
                <w:sz w:val="21"/>
              </w:rPr>
            </w:pPr>
            <w:r>
              <w:rPr>
                <w:sz w:val="21"/>
              </w:rPr>
              <w:t>1b. Demonstrating knowledge of students</w:t>
            </w:r>
          </w:p>
          <w:p w14:paraId="24FFCF22" w14:textId="54E54D75" w:rsidR="00AD7F01" w:rsidRDefault="00AD7F01" w:rsidP="007B023E">
            <w:pPr>
              <w:rPr>
                <w:sz w:val="21"/>
              </w:rPr>
            </w:pPr>
            <w:r>
              <w:rPr>
                <w:sz w:val="21"/>
              </w:rPr>
              <w:t>1d. Demonstrating knowledge of resources</w:t>
            </w:r>
          </w:p>
        </w:tc>
      </w:tr>
      <w:tr w:rsidR="00AD7F01" w14:paraId="50208E31" w14:textId="77777777" w:rsidTr="007B023E">
        <w:trPr>
          <w:jc w:val="center"/>
        </w:trPr>
        <w:tc>
          <w:tcPr>
            <w:tcW w:w="6385" w:type="dxa"/>
          </w:tcPr>
          <w:p w14:paraId="7BD97318" w14:textId="77777777" w:rsidR="00AD7F01" w:rsidRDefault="00AD7F01" w:rsidP="007B023E">
            <w:r w:rsidRPr="00544E5B">
              <w:rPr>
                <w:b/>
              </w:rPr>
              <w:t>T</w:t>
            </w:r>
            <w:r>
              <w:t>each Strategically</w:t>
            </w:r>
          </w:p>
          <w:p w14:paraId="602147A5" w14:textId="77777777" w:rsidR="00AD7F01" w:rsidRDefault="00AD7F01" w:rsidP="007B023E">
            <w:pPr>
              <w:rPr>
                <w:i/>
                <w:sz w:val="21"/>
              </w:rPr>
            </w:pPr>
            <w:r w:rsidRPr="007B3E76">
              <w:rPr>
                <w:i/>
                <w:sz w:val="21"/>
              </w:rPr>
              <w:t>Implement CER and/or LS with research-validated instructional sequences in partnership with learners</w:t>
            </w:r>
          </w:p>
          <w:p w14:paraId="77C65C61" w14:textId="77777777" w:rsidR="00AD7F01" w:rsidRDefault="00AD7F01" w:rsidP="007B023E">
            <w:pPr>
              <w:rPr>
                <w:rFonts w:ascii="Times" w:hAnsi="Times"/>
                <w:i/>
                <w:sz w:val="16"/>
                <w:szCs w:val="16"/>
              </w:rPr>
            </w:pPr>
          </w:p>
          <w:p w14:paraId="0FD2F478" w14:textId="77777777" w:rsidR="00AD7F01" w:rsidRPr="00993773" w:rsidRDefault="00AD7F01" w:rsidP="007B023E">
            <w:pPr>
              <w:jc w:val="center"/>
              <w:rPr>
                <w:sz w:val="16"/>
                <w:szCs w:val="16"/>
              </w:rPr>
            </w:pPr>
            <w:r w:rsidRPr="00993773">
              <w:rPr>
                <w:sz w:val="16"/>
                <w:szCs w:val="16"/>
              </w:rPr>
              <w:t>Cue-Do-Review Instructional Sequence</w:t>
            </w:r>
          </w:p>
          <w:p w14:paraId="2AF9638E" w14:textId="77777777" w:rsidR="00AD7F01" w:rsidRPr="00993773" w:rsidRDefault="00AD7F01" w:rsidP="007B023E">
            <w:pPr>
              <w:rPr>
                <w:b/>
                <w:sz w:val="16"/>
                <w:szCs w:val="16"/>
              </w:rPr>
            </w:pPr>
            <w:r w:rsidRPr="00993773">
              <w:rPr>
                <w:b/>
                <w:sz w:val="16"/>
                <w:szCs w:val="16"/>
              </w:rPr>
              <w:t xml:space="preserve">Cue </w:t>
            </w:r>
          </w:p>
          <w:p w14:paraId="3C6D0EC2" w14:textId="77777777" w:rsidR="00AD7F01" w:rsidRPr="00993773" w:rsidRDefault="00AD7F01" w:rsidP="007B023E">
            <w:pPr>
              <w:rPr>
                <w:sz w:val="16"/>
                <w:szCs w:val="16"/>
              </w:rPr>
            </w:pPr>
            <w:r w:rsidRPr="00993773">
              <w:rPr>
                <w:sz w:val="16"/>
                <w:szCs w:val="16"/>
              </w:rPr>
              <w:t>Purpose-  prepare students for learning by:</w:t>
            </w:r>
          </w:p>
          <w:p w14:paraId="3EDC0FF4" w14:textId="77777777" w:rsidR="00AD7F01" w:rsidRPr="00993773" w:rsidRDefault="00AD7F01" w:rsidP="007B023E">
            <w:pPr>
              <w:pStyle w:val="ListParagraph"/>
              <w:numPr>
                <w:ilvl w:val="0"/>
                <w:numId w:val="3"/>
              </w:numPr>
              <w:rPr>
                <w:sz w:val="16"/>
                <w:szCs w:val="16"/>
              </w:rPr>
            </w:pPr>
            <w:r w:rsidRPr="00993773">
              <w:rPr>
                <w:sz w:val="16"/>
                <w:szCs w:val="16"/>
              </w:rPr>
              <w:t>Stating what we are going to do;</w:t>
            </w:r>
          </w:p>
          <w:p w14:paraId="1B5CD790" w14:textId="77777777" w:rsidR="00AD7F01" w:rsidRPr="00993773" w:rsidRDefault="00AD7F01" w:rsidP="007B023E">
            <w:pPr>
              <w:pStyle w:val="ListParagraph"/>
              <w:numPr>
                <w:ilvl w:val="0"/>
                <w:numId w:val="3"/>
              </w:numPr>
              <w:rPr>
                <w:sz w:val="16"/>
                <w:szCs w:val="16"/>
              </w:rPr>
            </w:pPr>
            <w:r w:rsidRPr="00993773">
              <w:rPr>
                <w:sz w:val="16"/>
                <w:szCs w:val="16"/>
              </w:rPr>
              <w:t>Reinforcing how it will help students meet the learning target (why we are doing it); and</w:t>
            </w:r>
          </w:p>
          <w:p w14:paraId="53C67392" w14:textId="77777777" w:rsidR="00AD7F01" w:rsidRPr="00993773" w:rsidRDefault="00AD7F01" w:rsidP="007B023E">
            <w:pPr>
              <w:pStyle w:val="ListParagraph"/>
              <w:numPr>
                <w:ilvl w:val="0"/>
                <w:numId w:val="3"/>
              </w:numPr>
              <w:rPr>
                <w:sz w:val="16"/>
                <w:szCs w:val="16"/>
              </w:rPr>
            </w:pPr>
            <w:r w:rsidRPr="00993773">
              <w:rPr>
                <w:sz w:val="16"/>
                <w:szCs w:val="16"/>
              </w:rPr>
              <w:t>Outlining expectations for collaborative participation.</w:t>
            </w:r>
          </w:p>
          <w:p w14:paraId="7F4C9415" w14:textId="77777777" w:rsidR="00AD7F01" w:rsidRPr="00993773" w:rsidRDefault="00AD7F01" w:rsidP="007B023E">
            <w:pPr>
              <w:rPr>
                <w:b/>
                <w:sz w:val="16"/>
                <w:szCs w:val="16"/>
              </w:rPr>
            </w:pPr>
            <w:r w:rsidRPr="00993773">
              <w:rPr>
                <w:b/>
                <w:sz w:val="16"/>
                <w:szCs w:val="16"/>
              </w:rPr>
              <w:t>Do</w:t>
            </w:r>
          </w:p>
          <w:p w14:paraId="37D9E6FC" w14:textId="77777777" w:rsidR="00AD7F01" w:rsidRPr="00993773" w:rsidRDefault="00AD7F01" w:rsidP="007B023E">
            <w:pPr>
              <w:rPr>
                <w:sz w:val="16"/>
                <w:szCs w:val="16"/>
              </w:rPr>
            </w:pPr>
            <w:r w:rsidRPr="00993773">
              <w:rPr>
                <w:sz w:val="16"/>
                <w:szCs w:val="16"/>
              </w:rPr>
              <w:t>Purpose- collaboratively co-construct learning by:</w:t>
            </w:r>
          </w:p>
          <w:p w14:paraId="3D7F270A" w14:textId="77777777" w:rsidR="00AD7F01" w:rsidRPr="00993773" w:rsidRDefault="00AD7F01" w:rsidP="007B023E">
            <w:pPr>
              <w:pStyle w:val="ListParagraph"/>
              <w:numPr>
                <w:ilvl w:val="0"/>
                <w:numId w:val="4"/>
              </w:numPr>
              <w:rPr>
                <w:sz w:val="16"/>
                <w:szCs w:val="16"/>
              </w:rPr>
            </w:pPr>
            <w:r w:rsidRPr="00993773">
              <w:rPr>
                <w:sz w:val="16"/>
                <w:szCs w:val="16"/>
              </w:rPr>
              <w:t>Including explicit</w:t>
            </w:r>
            <w:r>
              <w:rPr>
                <w:sz w:val="16"/>
                <w:szCs w:val="16"/>
              </w:rPr>
              <w:t xml:space="preserve"> delivery of content and intentional</w:t>
            </w:r>
            <w:r w:rsidRPr="00993773">
              <w:rPr>
                <w:sz w:val="16"/>
                <w:szCs w:val="16"/>
              </w:rPr>
              <w:t xml:space="preserve"> modeling of strategies for thinking and talking about content;</w:t>
            </w:r>
          </w:p>
          <w:p w14:paraId="52098E23" w14:textId="77777777" w:rsidR="00AD7F01" w:rsidRPr="00993773" w:rsidRDefault="00AD7F01" w:rsidP="007B023E">
            <w:pPr>
              <w:pStyle w:val="ListParagraph"/>
              <w:numPr>
                <w:ilvl w:val="0"/>
                <w:numId w:val="4"/>
              </w:numPr>
              <w:rPr>
                <w:sz w:val="16"/>
                <w:szCs w:val="16"/>
              </w:rPr>
            </w:pPr>
            <w:r w:rsidRPr="00993773">
              <w:rPr>
                <w:sz w:val="16"/>
                <w:szCs w:val="16"/>
              </w:rPr>
              <w:t xml:space="preserve">Ensuring </w:t>
            </w:r>
            <w:r>
              <w:rPr>
                <w:sz w:val="16"/>
                <w:szCs w:val="16"/>
              </w:rPr>
              <w:t xml:space="preserve">percentage of </w:t>
            </w:r>
            <w:r w:rsidRPr="00993773">
              <w:rPr>
                <w:sz w:val="16"/>
                <w:szCs w:val="16"/>
              </w:rPr>
              <w:t xml:space="preserve">student talk </w:t>
            </w:r>
            <w:r w:rsidRPr="00993773">
              <w:rPr>
                <w:sz w:val="16"/>
                <w:szCs w:val="16"/>
              </w:rPr>
              <w:sym w:font="Symbol" w:char="F0B3"/>
            </w:r>
            <w:r w:rsidRPr="00993773">
              <w:rPr>
                <w:sz w:val="16"/>
                <w:szCs w:val="16"/>
              </w:rPr>
              <w:t xml:space="preserve"> teacher talk; and</w:t>
            </w:r>
          </w:p>
          <w:p w14:paraId="539EB6F2" w14:textId="77777777" w:rsidR="00AD7F01" w:rsidRPr="00993773" w:rsidRDefault="00AD7F01" w:rsidP="007B023E">
            <w:pPr>
              <w:pStyle w:val="ListParagraph"/>
              <w:numPr>
                <w:ilvl w:val="0"/>
                <w:numId w:val="4"/>
              </w:numPr>
              <w:rPr>
                <w:sz w:val="16"/>
                <w:szCs w:val="16"/>
              </w:rPr>
            </w:pPr>
            <w:r w:rsidRPr="00993773">
              <w:rPr>
                <w:sz w:val="16"/>
                <w:szCs w:val="16"/>
              </w:rPr>
              <w:t xml:space="preserve">Using tools that support collaborative exploration of learning tasks and learning processes to provide scaffolds for successful </w:t>
            </w:r>
            <w:r>
              <w:rPr>
                <w:sz w:val="16"/>
                <w:szCs w:val="16"/>
              </w:rPr>
              <w:t>application of</w:t>
            </w:r>
            <w:r w:rsidRPr="00993773">
              <w:rPr>
                <w:sz w:val="16"/>
                <w:szCs w:val="16"/>
              </w:rPr>
              <w:t xml:space="preserve"> learning.</w:t>
            </w:r>
          </w:p>
          <w:p w14:paraId="0ADD40C7" w14:textId="77777777" w:rsidR="00AD7F01" w:rsidRPr="00993773" w:rsidRDefault="00AD7F01" w:rsidP="007B023E">
            <w:pPr>
              <w:rPr>
                <w:b/>
                <w:sz w:val="16"/>
                <w:szCs w:val="16"/>
              </w:rPr>
            </w:pPr>
            <w:r w:rsidRPr="00993773">
              <w:rPr>
                <w:b/>
                <w:sz w:val="16"/>
                <w:szCs w:val="16"/>
              </w:rPr>
              <w:t>Review</w:t>
            </w:r>
          </w:p>
          <w:p w14:paraId="650AC41E" w14:textId="77777777" w:rsidR="00AD7F01" w:rsidRPr="001B5915" w:rsidRDefault="00AD7F01" w:rsidP="007B023E">
            <w:pPr>
              <w:pStyle w:val="ListParagraph"/>
              <w:numPr>
                <w:ilvl w:val="0"/>
                <w:numId w:val="12"/>
              </w:numPr>
              <w:rPr>
                <w:sz w:val="16"/>
                <w:szCs w:val="16"/>
              </w:rPr>
            </w:pPr>
            <w:r w:rsidRPr="001B5915">
              <w:rPr>
                <w:sz w:val="16"/>
                <w:szCs w:val="16"/>
              </w:rPr>
              <w:t>Purpose- review and prompt for independent transfer by:</w:t>
            </w:r>
          </w:p>
          <w:p w14:paraId="6912AB15" w14:textId="77777777" w:rsidR="00AD7F01" w:rsidRPr="001B5915" w:rsidRDefault="00AD7F01" w:rsidP="007B023E">
            <w:pPr>
              <w:pStyle w:val="ListParagraph"/>
              <w:numPr>
                <w:ilvl w:val="0"/>
                <w:numId w:val="12"/>
              </w:numPr>
              <w:rPr>
                <w:sz w:val="16"/>
                <w:szCs w:val="16"/>
              </w:rPr>
            </w:pPr>
            <w:r w:rsidRPr="001B5915">
              <w:rPr>
                <w:sz w:val="16"/>
                <w:szCs w:val="16"/>
              </w:rPr>
              <w:t>Reviewing content;</w:t>
            </w:r>
          </w:p>
          <w:p w14:paraId="0C3A2BF5" w14:textId="77777777" w:rsidR="00AD7F01" w:rsidRPr="007B023E" w:rsidRDefault="00AD7F01" w:rsidP="007B023E">
            <w:pPr>
              <w:pStyle w:val="ListParagraph"/>
              <w:numPr>
                <w:ilvl w:val="0"/>
                <w:numId w:val="12"/>
              </w:numPr>
              <w:rPr>
                <w:sz w:val="16"/>
                <w:szCs w:val="16"/>
              </w:rPr>
            </w:pPr>
            <w:r w:rsidRPr="007B023E">
              <w:rPr>
                <w:sz w:val="16"/>
                <w:szCs w:val="16"/>
              </w:rPr>
              <w:t>Reviewing how the process supported learning; and</w:t>
            </w:r>
          </w:p>
          <w:p w14:paraId="6DF775B0" w14:textId="2EB51BFD" w:rsidR="00AD7F01" w:rsidRPr="001B5915" w:rsidRDefault="00AD7F01" w:rsidP="007B023E">
            <w:pPr>
              <w:pStyle w:val="ListParagraph"/>
              <w:numPr>
                <w:ilvl w:val="0"/>
                <w:numId w:val="12"/>
              </w:numPr>
              <w:rPr>
                <w:b/>
              </w:rPr>
            </w:pPr>
            <w:r w:rsidRPr="001B5915">
              <w:rPr>
                <w:sz w:val="16"/>
                <w:szCs w:val="16"/>
              </w:rPr>
              <w:t>Making explicit connections to other aspects of the content, other content areas, and the world.</w:t>
            </w:r>
          </w:p>
        </w:tc>
        <w:tc>
          <w:tcPr>
            <w:tcW w:w="3150" w:type="dxa"/>
          </w:tcPr>
          <w:p w14:paraId="74FF8569" w14:textId="77777777" w:rsidR="00AD7F01" w:rsidRDefault="00AD7F01" w:rsidP="007B023E">
            <w:pPr>
              <w:rPr>
                <w:sz w:val="21"/>
              </w:rPr>
            </w:pPr>
            <w:r w:rsidRPr="007B3E76">
              <w:rPr>
                <w:sz w:val="21"/>
              </w:rPr>
              <w:t xml:space="preserve">Domain </w:t>
            </w:r>
            <w:r>
              <w:rPr>
                <w:sz w:val="21"/>
              </w:rPr>
              <w:t>2, Classroom Environment</w:t>
            </w:r>
          </w:p>
          <w:p w14:paraId="496AD60D" w14:textId="09ADF872" w:rsidR="00AD7F01" w:rsidRPr="007B3E76" w:rsidRDefault="00AD7F01" w:rsidP="007B023E">
            <w:pPr>
              <w:rPr>
                <w:sz w:val="21"/>
              </w:rPr>
            </w:pPr>
            <w:r>
              <w:rPr>
                <w:sz w:val="20"/>
                <w:szCs w:val="20"/>
              </w:rPr>
              <w:t>Domain 3, Instruction</w:t>
            </w:r>
          </w:p>
        </w:tc>
        <w:tc>
          <w:tcPr>
            <w:tcW w:w="4145" w:type="dxa"/>
          </w:tcPr>
          <w:p w14:paraId="7220E515" w14:textId="77777777" w:rsidR="00AD7F01" w:rsidRDefault="00AD7F01" w:rsidP="007B023E">
            <w:pPr>
              <w:rPr>
                <w:sz w:val="21"/>
              </w:rPr>
            </w:pPr>
            <w:r>
              <w:rPr>
                <w:sz w:val="21"/>
              </w:rPr>
              <w:t>2a. Creating an environment of respect and rapport</w:t>
            </w:r>
          </w:p>
          <w:p w14:paraId="73015541" w14:textId="77777777" w:rsidR="00AD7F01" w:rsidRDefault="00AD7F01" w:rsidP="007B023E">
            <w:pPr>
              <w:rPr>
                <w:sz w:val="21"/>
              </w:rPr>
            </w:pPr>
            <w:r>
              <w:rPr>
                <w:sz w:val="21"/>
              </w:rPr>
              <w:t>2b. Establishing a culture for learning</w:t>
            </w:r>
          </w:p>
          <w:p w14:paraId="15309DEB" w14:textId="77777777" w:rsidR="00AD7F01" w:rsidRDefault="00AD7F01" w:rsidP="007B023E">
            <w:pPr>
              <w:rPr>
                <w:sz w:val="21"/>
              </w:rPr>
            </w:pPr>
            <w:r>
              <w:rPr>
                <w:sz w:val="21"/>
              </w:rPr>
              <w:t>2c. Managing classroom procedures</w:t>
            </w:r>
          </w:p>
          <w:p w14:paraId="05270B3A" w14:textId="77777777" w:rsidR="00AD7F01" w:rsidRDefault="00AD7F01" w:rsidP="007B023E">
            <w:pPr>
              <w:rPr>
                <w:sz w:val="21"/>
              </w:rPr>
            </w:pPr>
            <w:r>
              <w:rPr>
                <w:sz w:val="21"/>
              </w:rPr>
              <w:t>2d. Managing student behavior</w:t>
            </w:r>
          </w:p>
          <w:p w14:paraId="45E67527" w14:textId="77777777" w:rsidR="00AD7F01" w:rsidRDefault="00AD7F01" w:rsidP="007B023E">
            <w:pPr>
              <w:rPr>
                <w:sz w:val="21"/>
              </w:rPr>
            </w:pPr>
            <w:r>
              <w:rPr>
                <w:sz w:val="21"/>
              </w:rPr>
              <w:t>3a. Communicating with students</w:t>
            </w:r>
          </w:p>
          <w:p w14:paraId="35294524" w14:textId="77777777" w:rsidR="00AD7F01" w:rsidRDefault="00AD7F01" w:rsidP="007B023E">
            <w:pPr>
              <w:rPr>
                <w:sz w:val="21"/>
              </w:rPr>
            </w:pPr>
            <w:r>
              <w:rPr>
                <w:sz w:val="21"/>
              </w:rPr>
              <w:t>3b. Using questioning and discussion techniques</w:t>
            </w:r>
          </w:p>
          <w:p w14:paraId="0B4E461B" w14:textId="77777777" w:rsidR="00AD7F01" w:rsidRDefault="00AD7F01" w:rsidP="007B023E">
            <w:pPr>
              <w:rPr>
                <w:sz w:val="21"/>
              </w:rPr>
            </w:pPr>
            <w:r>
              <w:rPr>
                <w:sz w:val="21"/>
              </w:rPr>
              <w:t>3c. Engaging students in learning</w:t>
            </w:r>
          </w:p>
          <w:p w14:paraId="54E42CFC" w14:textId="77777777" w:rsidR="00AD7F01" w:rsidRDefault="00AD7F01" w:rsidP="007B023E">
            <w:pPr>
              <w:rPr>
                <w:sz w:val="21"/>
              </w:rPr>
            </w:pPr>
            <w:r>
              <w:rPr>
                <w:sz w:val="21"/>
              </w:rPr>
              <w:t>3d. Using assessment in instruction</w:t>
            </w:r>
          </w:p>
          <w:p w14:paraId="22A286F8" w14:textId="509E9BB5" w:rsidR="00AD7F01" w:rsidRDefault="00AD7F01" w:rsidP="007B023E">
            <w:pPr>
              <w:rPr>
                <w:sz w:val="21"/>
              </w:rPr>
            </w:pPr>
            <w:r>
              <w:rPr>
                <w:sz w:val="21"/>
              </w:rPr>
              <w:t>3e. Demonstrating flexibility and responsiveness</w:t>
            </w:r>
          </w:p>
        </w:tc>
      </w:tr>
      <w:tr w:rsidR="00AD7F01" w14:paraId="65D5328F" w14:textId="77777777" w:rsidTr="007B023E">
        <w:trPr>
          <w:jc w:val="center"/>
        </w:trPr>
        <w:tc>
          <w:tcPr>
            <w:tcW w:w="6385" w:type="dxa"/>
          </w:tcPr>
          <w:p w14:paraId="6FC858A0" w14:textId="77777777" w:rsidR="00AD7F01" w:rsidRDefault="00AD7F01" w:rsidP="007B023E">
            <w:r w:rsidRPr="00544E5B">
              <w:rPr>
                <w:b/>
              </w:rPr>
              <w:t>E</w:t>
            </w:r>
            <w:r>
              <w:t>valuate Learning</w:t>
            </w:r>
          </w:p>
          <w:p w14:paraId="764B70CE" w14:textId="73FCE536" w:rsidR="00AD7F01" w:rsidRPr="00544E5B" w:rsidRDefault="00AD7F01" w:rsidP="007B023E">
            <w:pPr>
              <w:rPr>
                <w:b/>
              </w:rPr>
            </w:pPr>
            <w:r w:rsidRPr="007B3E76">
              <w:rPr>
                <w:i/>
                <w:sz w:val="21"/>
              </w:rPr>
              <w:t>Assess student proficiency of content</w:t>
            </w:r>
            <w:r>
              <w:rPr>
                <w:i/>
                <w:sz w:val="21"/>
              </w:rPr>
              <w:t xml:space="preserve"> before, during,</w:t>
            </w:r>
            <w:r w:rsidRPr="007B3E76">
              <w:rPr>
                <w:i/>
                <w:sz w:val="21"/>
              </w:rPr>
              <w:t xml:space="preserve"> and after instruction </w:t>
            </w:r>
            <w:r>
              <w:rPr>
                <w:i/>
                <w:sz w:val="21"/>
              </w:rPr>
              <w:t xml:space="preserve">to monitor progress </w:t>
            </w:r>
            <w:r w:rsidRPr="007B3E76">
              <w:rPr>
                <w:i/>
                <w:sz w:val="21"/>
              </w:rPr>
              <w:t xml:space="preserve">and </w:t>
            </w:r>
            <w:r>
              <w:rPr>
                <w:i/>
                <w:sz w:val="21"/>
              </w:rPr>
              <w:t>adapt instructional practices as needed</w:t>
            </w:r>
          </w:p>
        </w:tc>
        <w:tc>
          <w:tcPr>
            <w:tcW w:w="3150" w:type="dxa"/>
          </w:tcPr>
          <w:p w14:paraId="47F248D2" w14:textId="77777777" w:rsidR="00AD7F01" w:rsidRDefault="00AD7F01" w:rsidP="007B023E">
            <w:pPr>
              <w:rPr>
                <w:sz w:val="20"/>
                <w:szCs w:val="20"/>
              </w:rPr>
            </w:pPr>
            <w:r>
              <w:rPr>
                <w:sz w:val="20"/>
                <w:szCs w:val="20"/>
              </w:rPr>
              <w:t>Domain 3, Instruction</w:t>
            </w:r>
          </w:p>
          <w:p w14:paraId="473388E5" w14:textId="34E07209" w:rsidR="00AD7F01" w:rsidRPr="007B3E76" w:rsidRDefault="00AD7F01" w:rsidP="007B023E">
            <w:pPr>
              <w:rPr>
                <w:sz w:val="21"/>
              </w:rPr>
            </w:pPr>
            <w:r>
              <w:rPr>
                <w:sz w:val="21"/>
              </w:rPr>
              <w:t>Domain 1, Planning and Preparation</w:t>
            </w:r>
          </w:p>
        </w:tc>
        <w:tc>
          <w:tcPr>
            <w:tcW w:w="4145" w:type="dxa"/>
          </w:tcPr>
          <w:p w14:paraId="2183A3A1" w14:textId="77777777" w:rsidR="00AD7F01" w:rsidRDefault="00AD7F01" w:rsidP="007B023E">
            <w:pPr>
              <w:rPr>
                <w:sz w:val="21"/>
              </w:rPr>
            </w:pPr>
            <w:r>
              <w:rPr>
                <w:sz w:val="21"/>
              </w:rPr>
              <w:t>3d. Using assessment in instruction</w:t>
            </w:r>
          </w:p>
          <w:p w14:paraId="52292197" w14:textId="77777777" w:rsidR="00AD7F01" w:rsidRDefault="00AD7F01" w:rsidP="007B023E">
            <w:pPr>
              <w:rPr>
                <w:sz w:val="21"/>
              </w:rPr>
            </w:pPr>
            <w:r>
              <w:rPr>
                <w:sz w:val="21"/>
              </w:rPr>
              <w:t>3e. Demonstrating flexibility and responsiveness</w:t>
            </w:r>
          </w:p>
          <w:p w14:paraId="1F178EFD" w14:textId="0EFA9059" w:rsidR="00AD7F01" w:rsidRDefault="00AD7F01" w:rsidP="007B023E">
            <w:pPr>
              <w:rPr>
                <w:sz w:val="21"/>
              </w:rPr>
            </w:pPr>
            <w:r>
              <w:rPr>
                <w:sz w:val="21"/>
              </w:rPr>
              <w:t>1f. Designing student assessments</w:t>
            </w:r>
          </w:p>
        </w:tc>
      </w:tr>
      <w:tr w:rsidR="00AD7F01" w14:paraId="5A40818D" w14:textId="77777777" w:rsidTr="007B023E">
        <w:trPr>
          <w:jc w:val="center"/>
        </w:trPr>
        <w:tc>
          <w:tcPr>
            <w:tcW w:w="6385" w:type="dxa"/>
          </w:tcPr>
          <w:p w14:paraId="1517080A" w14:textId="77777777" w:rsidR="00AD7F01" w:rsidRDefault="00AD7F01" w:rsidP="007B023E">
            <w:r>
              <w:rPr>
                <w:b/>
              </w:rPr>
              <w:t>R</w:t>
            </w:r>
            <w:r w:rsidRPr="00F75B3B">
              <w:t xml:space="preserve">evisit Critical </w:t>
            </w:r>
            <w:r>
              <w:t>Outcomes</w:t>
            </w:r>
          </w:p>
          <w:p w14:paraId="17FA02A2" w14:textId="2F9C3197" w:rsidR="00AD7F01" w:rsidRPr="00544E5B" w:rsidRDefault="00AD7F01" w:rsidP="007B023E">
            <w:pPr>
              <w:rPr>
                <w:b/>
              </w:rPr>
            </w:pPr>
            <w:r>
              <w:rPr>
                <w:i/>
                <w:sz w:val="21"/>
              </w:rPr>
              <w:t>Establish whether the learning targets and activities were aligned with and supported students in meeting the standards</w:t>
            </w:r>
          </w:p>
        </w:tc>
        <w:tc>
          <w:tcPr>
            <w:tcW w:w="3150" w:type="dxa"/>
          </w:tcPr>
          <w:p w14:paraId="16272C0D" w14:textId="77777777" w:rsidR="00AD7F01" w:rsidRDefault="00AD7F01" w:rsidP="007B023E">
            <w:pPr>
              <w:rPr>
                <w:sz w:val="21"/>
              </w:rPr>
            </w:pPr>
            <w:r>
              <w:rPr>
                <w:sz w:val="21"/>
              </w:rPr>
              <w:t>Domain 4, Professional Responsibilities</w:t>
            </w:r>
          </w:p>
          <w:p w14:paraId="6D43C02A" w14:textId="77D1990E" w:rsidR="00AD7F01" w:rsidRDefault="00AD7F01" w:rsidP="007B023E">
            <w:pPr>
              <w:rPr>
                <w:sz w:val="20"/>
                <w:szCs w:val="20"/>
              </w:rPr>
            </w:pPr>
            <w:r>
              <w:rPr>
                <w:sz w:val="20"/>
                <w:szCs w:val="20"/>
              </w:rPr>
              <w:t>Domain 1, Planning and Preparation</w:t>
            </w:r>
          </w:p>
        </w:tc>
        <w:tc>
          <w:tcPr>
            <w:tcW w:w="4145" w:type="dxa"/>
          </w:tcPr>
          <w:p w14:paraId="3EE99FFA" w14:textId="77777777" w:rsidR="00AD7F01" w:rsidRDefault="00AD7F01" w:rsidP="007B023E">
            <w:pPr>
              <w:rPr>
                <w:sz w:val="21"/>
              </w:rPr>
            </w:pPr>
            <w:r>
              <w:rPr>
                <w:sz w:val="21"/>
              </w:rPr>
              <w:t>4a. Reflecting on Teaching</w:t>
            </w:r>
          </w:p>
          <w:p w14:paraId="23AB1742" w14:textId="77777777" w:rsidR="00AD7F01" w:rsidRDefault="00AD7F01" w:rsidP="007B023E">
            <w:pPr>
              <w:rPr>
                <w:sz w:val="20"/>
                <w:szCs w:val="20"/>
              </w:rPr>
            </w:pPr>
            <w:r>
              <w:rPr>
                <w:sz w:val="20"/>
                <w:szCs w:val="20"/>
              </w:rPr>
              <w:t>1c. Setting instructional outcomes</w:t>
            </w:r>
          </w:p>
          <w:p w14:paraId="5B2FF7C1" w14:textId="75A805DB" w:rsidR="00AD7F01" w:rsidRDefault="00AD7F01" w:rsidP="007B023E">
            <w:pPr>
              <w:rPr>
                <w:sz w:val="21"/>
              </w:rPr>
            </w:pPr>
            <w:r>
              <w:rPr>
                <w:sz w:val="20"/>
                <w:szCs w:val="20"/>
              </w:rPr>
              <w:t>1e. Designing coherent instruction</w:t>
            </w:r>
          </w:p>
        </w:tc>
      </w:tr>
    </w:tbl>
    <w:p w14:paraId="18C917E4" w14:textId="77777777" w:rsidR="00822A64" w:rsidRDefault="00822A64" w:rsidP="00822A64">
      <w:r>
        <w:t xml:space="preserve">            </w:t>
      </w:r>
    </w:p>
    <w:p w14:paraId="594B55C3" w14:textId="57842D6A" w:rsidR="00822A64" w:rsidRPr="00A37CA0" w:rsidRDefault="00601AF4" w:rsidP="00822A64">
      <w:pPr>
        <w:rPr>
          <w:sz w:val="20"/>
          <w:szCs w:val="20"/>
        </w:rPr>
      </w:pPr>
      <w:r>
        <w:rPr>
          <w:sz w:val="20"/>
          <w:szCs w:val="20"/>
        </w:rPr>
        <w:t xml:space="preserve">           </w:t>
      </w:r>
    </w:p>
    <w:p w14:paraId="6B60A111" w14:textId="136DE238" w:rsidR="002A536A" w:rsidRDefault="002A536A" w:rsidP="00822A64">
      <w:pPr>
        <w:rPr>
          <w:sz w:val="20"/>
          <w:szCs w:val="20"/>
        </w:rPr>
      </w:pPr>
    </w:p>
    <w:p w14:paraId="570A9B22" w14:textId="77777777" w:rsidR="00601AF4" w:rsidRDefault="00601AF4" w:rsidP="00822A64">
      <w:pPr>
        <w:rPr>
          <w:b/>
        </w:rPr>
      </w:pPr>
    </w:p>
    <w:p w14:paraId="19A76314" w14:textId="77777777" w:rsidR="007B023E" w:rsidRDefault="007B023E" w:rsidP="00822A64">
      <w:pPr>
        <w:rPr>
          <w:b/>
        </w:rPr>
      </w:pPr>
    </w:p>
    <w:p w14:paraId="5A59895B" w14:textId="77777777" w:rsidR="007B023E" w:rsidRDefault="007B023E" w:rsidP="00822A64">
      <w:pPr>
        <w:rPr>
          <w:b/>
        </w:rPr>
      </w:pPr>
    </w:p>
    <w:p w14:paraId="27D25640" w14:textId="77777777" w:rsidR="007B023E" w:rsidRDefault="007B023E" w:rsidP="00822A64">
      <w:pPr>
        <w:rPr>
          <w:b/>
        </w:rPr>
      </w:pPr>
    </w:p>
    <w:p w14:paraId="4EF152BE" w14:textId="37F75DB2" w:rsidR="007036B4" w:rsidRDefault="007036B4" w:rsidP="00822A64">
      <w:pPr>
        <w:rPr>
          <w:b/>
        </w:rPr>
      </w:pPr>
      <w:r>
        <w:rPr>
          <w:b/>
        </w:rPr>
        <w:lastRenderedPageBreak/>
        <w:t>Connections to Other Instructional Initiatives:</w:t>
      </w:r>
    </w:p>
    <w:p w14:paraId="3ACFB863" w14:textId="77777777" w:rsidR="007036B4" w:rsidRDefault="007036B4" w:rsidP="00822A64">
      <w:pPr>
        <w:rPr>
          <w:b/>
        </w:rPr>
      </w:pPr>
    </w:p>
    <w:p w14:paraId="20A6934C" w14:textId="458A2BE4" w:rsidR="007036B4" w:rsidRPr="00601AF4" w:rsidRDefault="007036B4" w:rsidP="00601AF4">
      <w:pPr>
        <w:pStyle w:val="ListParagraph"/>
        <w:numPr>
          <w:ilvl w:val="0"/>
          <w:numId w:val="6"/>
        </w:numPr>
        <w:rPr>
          <w:sz w:val="21"/>
        </w:rPr>
      </w:pPr>
      <w:r w:rsidRPr="00601AF4">
        <w:rPr>
          <w:b/>
          <w:sz w:val="21"/>
        </w:rPr>
        <w:t xml:space="preserve">AVID/Accelerated Coursework: </w:t>
      </w:r>
      <w:r w:rsidRPr="00601AF4">
        <w:rPr>
          <w:sz w:val="21"/>
        </w:rPr>
        <w:t xml:space="preserve">Engaging students in rigorous coursework is essential to preparing students for success in college.  Students identified for the AVID program and/or advanced courses (AP, IB, ACE) through Bridging the Gap may have historically experienced learning environments that lack rigor. These students benefit from scaffolding around academic skills and content to engage in and experience success with rigorous learning activities.  </w:t>
      </w:r>
      <w:r w:rsidR="00254A37">
        <w:rPr>
          <w:sz w:val="21"/>
        </w:rPr>
        <w:t xml:space="preserve">The SMARTER process draws teacher attention to identifying and preparing to address learning challenges.  </w:t>
      </w:r>
      <w:r w:rsidRPr="00601AF4">
        <w:rPr>
          <w:sz w:val="21"/>
        </w:rPr>
        <w:t xml:space="preserve">SIM </w:t>
      </w:r>
      <w:r w:rsidR="00254A37">
        <w:rPr>
          <w:sz w:val="21"/>
        </w:rPr>
        <w:t>then</w:t>
      </w:r>
      <w:r w:rsidRPr="00601AF4">
        <w:rPr>
          <w:sz w:val="21"/>
        </w:rPr>
        <w:t xml:space="preserve"> provide</w:t>
      </w:r>
      <w:r w:rsidR="00254A37">
        <w:rPr>
          <w:sz w:val="21"/>
        </w:rPr>
        <w:t>s</w:t>
      </w:r>
      <w:r w:rsidRPr="00601AF4">
        <w:rPr>
          <w:sz w:val="21"/>
        </w:rPr>
        <w:t xml:space="preserve"> the </w:t>
      </w:r>
      <w:r w:rsidR="00254A37">
        <w:rPr>
          <w:sz w:val="21"/>
        </w:rPr>
        <w:t xml:space="preserve">tools to </w:t>
      </w:r>
      <w:r w:rsidRPr="00601AF4">
        <w:rPr>
          <w:sz w:val="21"/>
        </w:rPr>
        <w:t>scaffold for specific academic skills (</w:t>
      </w:r>
      <w:r w:rsidR="00254A37">
        <w:rPr>
          <w:sz w:val="21"/>
        </w:rPr>
        <w:t>L</w:t>
      </w:r>
      <w:r w:rsidRPr="00601AF4">
        <w:rPr>
          <w:sz w:val="21"/>
        </w:rPr>
        <w:t>earning Strategies) and for content (Content Enhancement Routines).</w:t>
      </w:r>
      <w:r w:rsidR="009F5DBF">
        <w:rPr>
          <w:sz w:val="21"/>
        </w:rPr>
        <w:t xml:space="preserve">  This prepares a teacher to support students fully in the demands of rigorous courses.  As students are successful with challenging coursework, they increase their belief in their own abilities.  This can also positively shift teacher belief around the ability of all students to learn when provided with appropriate supports.</w:t>
      </w:r>
    </w:p>
    <w:p w14:paraId="39D0F728" w14:textId="77777777" w:rsidR="007036B4" w:rsidRDefault="007036B4" w:rsidP="00822A64">
      <w:pPr>
        <w:rPr>
          <w:b/>
        </w:rPr>
      </w:pPr>
    </w:p>
    <w:p w14:paraId="797AD649" w14:textId="00EAA332" w:rsidR="001615C9" w:rsidRDefault="007036B4" w:rsidP="007036B4">
      <w:pPr>
        <w:pStyle w:val="ListParagraph"/>
        <w:numPr>
          <w:ilvl w:val="0"/>
          <w:numId w:val="6"/>
        </w:numPr>
        <w:rPr>
          <w:sz w:val="21"/>
        </w:rPr>
      </w:pPr>
      <w:r w:rsidRPr="00601AF4">
        <w:rPr>
          <w:b/>
          <w:sz w:val="21"/>
        </w:rPr>
        <w:t>Culturally Responsive Teaching/Student-Centered Learning</w:t>
      </w:r>
      <w:r w:rsidRPr="00601AF4">
        <w:rPr>
          <w:sz w:val="21"/>
        </w:rPr>
        <w:t xml:space="preserve">:  For culturally responsive instruction to be effective, it must be carefully planned.  This type of learning is, by design, student-centered.  Many teachers lack comfort with and/or tools for </w:t>
      </w:r>
      <w:r w:rsidR="00491BC4">
        <w:rPr>
          <w:sz w:val="21"/>
        </w:rPr>
        <w:t xml:space="preserve">partnership learning and </w:t>
      </w:r>
      <w:r w:rsidRPr="00601AF4">
        <w:rPr>
          <w:sz w:val="21"/>
        </w:rPr>
        <w:t xml:space="preserve">releasing the learning to students. SIM provides teachers with specific tools to plan for and structure learning </w:t>
      </w:r>
      <w:r w:rsidR="00491BC4">
        <w:rPr>
          <w:sz w:val="21"/>
        </w:rPr>
        <w:t xml:space="preserve">that can include the </w:t>
      </w:r>
      <w:r w:rsidRPr="00601AF4">
        <w:rPr>
          <w:sz w:val="21"/>
        </w:rPr>
        <w:t xml:space="preserve">6Ms where cultural strengths and experiences of students </w:t>
      </w:r>
      <w:r w:rsidR="00491BC4">
        <w:rPr>
          <w:sz w:val="21"/>
        </w:rPr>
        <w:t>are</w:t>
      </w:r>
      <w:r w:rsidRPr="00601AF4">
        <w:rPr>
          <w:sz w:val="21"/>
        </w:rPr>
        <w:t xml:space="preserve"> leveraged.  Most Content Enhancement Routines include meaning-making sections. The devices of these routines serve as a scaffold for students to engage in student-centered</w:t>
      </w:r>
      <w:r w:rsidR="00795CE9">
        <w:rPr>
          <w:sz w:val="21"/>
        </w:rPr>
        <w:t>, higher</w:t>
      </w:r>
      <w:r w:rsidR="00924F87">
        <w:rPr>
          <w:sz w:val="21"/>
        </w:rPr>
        <w:t>-order</w:t>
      </w:r>
      <w:r w:rsidRPr="00601AF4">
        <w:rPr>
          <w:sz w:val="21"/>
        </w:rPr>
        <w:t xml:space="preserve"> processing and </w:t>
      </w:r>
      <w:r w:rsidR="00924F87">
        <w:rPr>
          <w:sz w:val="21"/>
        </w:rPr>
        <w:t>learning</w:t>
      </w:r>
      <w:r w:rsidRPr="00601AF4">
        <w:rPr>
          <w:sz w:val="21"/>
        </w:rPr>
        <w:t xml:space="preserve"> tasks. The Cue-Do-Review instructional sequence supports teachers with an explicit process for modeling</w:t>
      </w:r>
      <w:r w:rsidR="00601AF4" w:rsidRPr="00601AF4">
        <w:rPr>
          <w:sz w:val="21"/>
        </w:rPr>
        <w:t xml:space="preserve"> </w:t>
      </w:r>
      <w:r w:rsidR="000111AA">
        <w:rPr>
          <w:sz w:val="21"/>
        </w:rPr>
        <w:t>to help</w:t>
      </w:r>
      <w:r w:rsidR="00795CE9">
        <w:rPr>
          <w:sz w:val="21"/>
        </w:rPr>
        <w:t xml:space="preserve"> students </w:t>
      </w:r>
      <w:r w:rsidRPr="00601AF4">
        <w:rPr>
          <w:sz w:val="21"/>
        </w:rPr>
        <w:t>bridge from concrete to abstract</w:t>
      </w:r>
      <w:r w:rsidR="00601AF4" w:rsidRPr="00601AF4">
        <w:rPr>
          <w:sz w:val="21"/>
        </w:rPr>
        <w:t xml:space="preserve"> thinking</w:t>
      </w:r>
      <w:r w:rsidRPr="00601AF4">
        <w:rPr>
          <w:sz w:val="21"/>
        </w:rPr>
        <w:t>.</w:t>
      </w:r>
    </w:p>
    <w:p w14:paraId="3DB3CC77" w14:textId="77777777" w:rsidR="001615C9" w:rsidRPr="001615C9" w:rsidRDefault="001615C9" w:rsidP="001615C9">
      <w:pPr>
        <w:pStyle w:val="ListParagraph"/>
        <w:rPr>
          <w:b/>
          <w:sz w:val="21"/>
        </w:rPr>
      </w:pPr>
    </w:p>
    <w:p w14:paraId="57031E40" w14:textId="6280A4B7" w:rsidR="007036B4" w:rsidRPr="001615C9" w:rsidRDefault="007036B4" w:rsidP="007036B4">
      <w:pPr>
        <w:pStyle w:val="ListParagraph"/>
        <w:numPr>
          <w:ilvl w:val="0"/>
          <w:numId w:val="6"/>
        </w:numPr>
        <w:rPr>
          <w:sz w:val="21"/>
        </w:rPr>
      </w:pPr>
      <w:r w:rsidRPr="001615C9">
        <w:rPr>
          <w:b/>
          <w:sz w:val="21"/>
        </w:rPr>
        <w:t>Graduation Rate/</w:t>
      </w:r>
      <w:r w:rsidR="001615C9" w:rsidRPr="001615C9">
        <w:rPr>
          <w:b/>
          <w:sz w:val="21"/>
        </w:rPr>
        <w:t>Grade Level Proficiency</w:t>
      </w:r>
      <w:r w:rsidRPr="001615C9">
        <w:rPr>
          <w:b/>
          <w:sz w:val="21"/>
        </w:rPr>
        <w:t xml:space="preserve">: </w:t>
      </w:r>
      <w:r w:rsidR="001615C9" w:rsidRPr="001615C9">
        <w:rPr>
          <w:sz w:val="21"/>
        </w:rPr>
        <w:t>Current</w:t>
      </w:r>
      <w:r w:rsidR="001615C9">
        <w:rPr>
          <w:b/>
          <w:sz w:val="21"/>
        </w:rPr>
        <w:t xml:space="preserve"> </w:t>
      </w:r>
      <w:r w:rsidR="001615C9">
        <w:rPr>
          <w:sz w:val="21"/>
        </w:rPr>
        <w:t>g</w:t>
      </w:r>
      <w:r w:rsidRPr="001615C9">
        <w:rPr>
          <w:sz w:val="21"/>
        </w:rPr>
        <w:t>raduation</w:t>
      </w:r>
      <w:r w:rsidR="001615C9">
        <w:rPr>
          <w:sz w:val="21"/>
        </w:rPr>
        <w:t xml:space="preserve"> requirements including rigorous assessments and a </w:t>
      </w:r>
      <w:r w:rsidR="001615C9" w:rsidRPr="001615C9">
        <w:rPr>
          <w:sz w:val="21"/>
        </w:rPr>
        <w:t>2.0 GPA</w:t>
      </w:r>
      <w:r w:rsidR="00924F87">
        <w:rPr>
          <w:sz w:val="21"/>
        </w:rPr>
        <w:t xml:space="preserve"> necessitate </w:t>
      </w:r>
      <w:r w:rsidR="00AD7A09">
        <w:rPr>
          <w:sz w:val="21"/>
        </w:rPr>
        <w:t>student proficiency with Florida S</w:t>
      </w:r>
      <w:r w:rsidR="00924F87">
        <w:rPr>
          <w:sz w:val="21"/>
        </w:rPr>
        <w:t>tandards. Incomplete or partial understanding does not equip students for success with higher-order tasks.</w:t>
      </w:r>
      <w:r w:rsidRPr="001615C9">
        <w:rPr>
          <w:sz w:val="21"/>
        </w:rPr>
        <w:t xml:space="preserve"> </w:t>
      </w:r>
      <w:r w:rsidR="00924F87">
        <w:rPr>
          <w:sz w:val="21"/>
        </w:rPr>
        <w:t xml:space="preserve">Since all students progress at different rates towards proficiency, teachers must be prepared to provide remediation and extension in addition to new instruction. </w:t>
      </w:r>
      <w:r w:rsidRPr="001615C9">
        <w:rPr>
          <w:sz w:val="21"/>
        </w:rPr>
        <w:t xml:space="preserve">SIM Learning Strategies </w:t>
      </w:r>
      <w:r w:rsidR="00AD7A09">
        <w:rPr>
          <w:sz w:val="21"/>
        </w:rPr>
        <w:t>include intensive intervention curricula targeted at specific academic skills as well as the social and emotion skills students need for collaborative learning</w:t>
      </w:r>
      <w:r w:rsidRPr="001615C9">
        <w:rPr>
          <w:sz w:val="21"/>
        </w:rPr>
        <w:t xml:space="preserve"> across all cours</w:t>
      </w:r>
      <w:r w:rsidR="00254A37">
        <w:rPr>
          <w:sz w:val="21"/>
        </w:rPr>
        <w:t>es.</w:t>
      </w:r>
      <w:r w:rsidRPr="001615C9">
        <w:rPr>
          <w:sz w:val="21"/>
        </w:rPr>
        <w:t xml:space="preserve"> </w:t>
      </w:r>
      <w:r w:rsidR="009F5DBF">
        <w:rPr>
          <w:sz w:val="21"/>
        </w:rPr>
        <w:t xml:space="preserve">The curricula related to academic skill development include all resources needed to differentiate instruction at the individual student level including progress monitoring tools.  </w:t>
      </w:r>
      <w:r w:rsidRPr="001615C9">
        <w:rPr>
          <w:sz w:val="21"/>
        </w:rPr>
        <w:t>Co</w:t>
      </w:r>
      <w:r w:rsidR="00924F87">
        <w:rPr>
          <w:sz w:val="21"/>
        </w:rPr>
        <w:t>ntent Enhancement Routines</w:t>
      </w:r>
      <w:r w:rsidR="00254A37">
        <w:rPr>
          <w:sz w:val="21"/>
        </w:rPr>
        <w:t xml:space="preserve"> (CERs)</w:t>
      </w:r>
      <w:r w:rsidRPr="001615C9">
        <w:rPr>
          <w:sz w:val="21"/>
        </w:rPr>
        <w:t xml:space="preserve"> support teachers in designing instruction that makes challenging course standards accessible</w:t>
      </w:r>
      <w:r w:rsidR="00254A37">
        <w:rPr>
          <w:sz w:val="21"/>
        </w:rPr>
        <w:t xml:space="preserve"> while CERs are designed primarily as Tier 1 support, they are also very effective as Tier 2 interventions for groups of students needing additional supports. CERs are designed to support student skill in and confidence with higher-order thinking.  They also promote student self-assessment and many of them have formative assessment built into the learning sequence of the routine.  The CER instructional sequence supports ongoing use of devices as learning tools providing the multiple interactions with and review of content required for all students to achieve proficiency with standards.</w:t>
      </w:r>
    </w:p>
    <w:sectPr w:rsidR="007036B4" w:rsidRPr="001615C9" w:rsidSect="00A37CA0">
      <w:footerReference w:type="default" r:id="rId8"/>
      <w:footerReference w:type="first" r:id="rId9"/>
      <w:pgSz w:w="15840" w:h="12240" w:orient="landscape"/>
      <w:pgMar w:top="720" w:right="720" w:bottom="720" w:left="720" w:header="720"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214E81" w14:textId="77777777" w:rsidR="00085105" w:rsidRDefault="00085105" w:rsidP="00A37CA0">
      <w:r>
        <w:separator/>
      </w:r>
    </w:p>
  </w:endnote>
  <w:endnote w:type="continuationSeparator" w:id="0">
    <w:p w14:paraId="13BBC44C" w14:textId="77777777" w:rsidR="00085105" w:rsidRDefault="00085105" w:rsidP="00A37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Times">
    <w:panose1 w:val="02000500000000000000"/>
    <w:charset w:val="00"/>
    <w:family w:val="auto"/>
    <w:pitch w:val="variable"/>
    <w:sig w:usb0="00000003" w:usb1="00000000" w:usb2="00000000" w:usb3="00000000" w:csb0="00000007"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1919A" w14:textId="77777777" w:rsidR="00A37CA0" w:rsidRDefault="00A37CA0">
    <w:pPr>
      <w:pStyle w:val="Footer"/>
    </w:pPr>
    <w:r>
      <w:rPr>
        <w:noProof/>
      </w:rPr>
      <mc:AlternateContent>
        <mc:Choice Requires="wpg">
          <w:drawing>
            <wp:anchor distT="0" distB="0" distL="114300" distR="114300" simplePos="0" relativeHeight="251659264" behindDoc="0" locked="0" layoutInCell="1" allowOverlap="1" wp14:anchorId="0840A801" wp14:editId="3379E609">
              <wp:simplePos x="0" y="0"/>
              <wp:positionH relativeFrom="page">
                <wp:align>left</wp:align>
              </wp:positionH>
              <wp:positionV relativeFrom="bottomMargin">
                <wp:align>center</wp:align>
              </wp:positionV>
              <wp:extent cx="5943600" cy="274320"/>
              <wp:effectExtent l="0" t="0" r="0" b="0"/>
              <wp:wrapNone/>
              <wp:docPr id="155" name="Group 155"/>
              <wp:cNvGraphicFramePr/>
              <a:graphic xmlns:a="http://schemas.openxmlformats.org/drawingml/2006/main">
                <a:graphicData uri="http://schemas.microsoft.com/office/word/2010/wordprocessingGroup">
                  <wpg:wgp>
                    <wpg:cNvGrpSpPr/>
                    <wpg:grpSpPr>
                      <a:xfrm>
                        <a:off x="0" y="0"/>
                        <a:ext cx="5943600" cy="274320"/>
                        <a:chOff x="0" y="0"/>
                        <a:chExt cx="5943600" cy="274320"/>
                      </a:xfrm>
                    </wpg:grpSpPr>
                    <wps:wsp>
                      <wps:cNvPr id="156" name="Rectangle 156"/>
                      <wps:cNvSpPr/>
                      <wps:spPr>
                        <a:xfrm>
                          <a:off x="0" y="0"/>
                          <a:ext cx="5943600" cy="27432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Text Box 157"/>
                      <wps:cNvSpPr txBox="1"/>
                      <wps:spPr>
                        <a:xfrm>
                          <a:off x="228600" y="0"/>
                          <a:ext cx="5353050" cy="252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44C96B" w14:textId="26300A23" w:rsidR="00A37CA0" w:rsidRDefault="00A37CA0">
                            <w:pPr>
                              <w:pStyle w:val="Footer"/>
                              <w:tabs>
                                <w:tab w:val="clear" w:pos="4680"/>
                                <w:tab w:val="clear" w:pos="9360"/>
                              </w:tabs>
                              <w:rPr>
                                <w:caps/>
                                <w:color w:val="808080" w:themeColor="background1" w:themeShade="80"/>
                                <w:sz w:val="20"/>
                                <w:szCs w:val="20"/>
                              </w:rPr>
                            </w:pPr>
                            <w:r>
                              <w:rPr>
                                <w:color w:val="808080" w:themeColor="background1" w:themeShade="80"/>
                                <w:sz w:val="20"/>
                                <w:szCs w:val="20"/>
                              </w:rPr>
                              <w:t>Florida’s SPDG SIM Project, 201</w:t>
                            </w:r>
                            <w:r w:rsidR="00966DBE">
                              <w:rPr>
                                <w:color w:val="808080" w:themeColor="background1" w:themeShade="80"/>
                                <w:sz w:val="20"/>
                                <w:szCs w:val="20"/>
                              </w:rPr>
                              <w:t>9</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spAutoFit/>
                      </wps:bodyPr>
                    </wps:wsp>
                  </wpg:wgp>
                </a:graphicData>
              </a:graphic>
            </wp:anchor>
          </w:drawing>
        </mc:Choice>
        <mc:Fallback>
          <w:pict>
            <v:group w14:anchorId="0840A801" id="Group 155" o:spid="_x0000_s1033" style="position:absolute;margin-left:0;margin-top:0;width:468pt;height:21.6pt;z-index:251659264;mso-position-horizontal:left;mso-position-horizontal-relative:page;mso-position-vertical:center;mso-position-vertical-relative:bottom-margin-area" coordsize="59436,274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">
              <v:rect id="Rectangle 156" o:spid="_x0000_s1034" style="position:absolute;width:59436;height:274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" fillcolor="white [3212]" stroked="f" strokeweight="1pt">
                <v:fill opacity="0"/>
              </v:rect>
              <v:shapetype id="_x0000_t202" coordsize="21600,21600" o:spt="202" path="m,l,21600r21600,l21600,xe">
                <v:stroke joinstyle="miter"/>
                <v:path gradientshapeok="t" o:connecttype="rect"/>
              </v:shapetype>
              <v:shape id="Text Box 157" o:spid="_x0000_s1035" type="#_x0000_t202" style="position:absolute;left:2286;width:53530;height:25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" filled="f" stroked="f" strokeweight=".5pt">
                <v:textbox style="mso-fit-shape-to-text:t" inset="0,,0">
                  <w:txbxContent>
                    <w:p w14:paraId="0744C96B" w14:textId="26300A23" w:rsidR="00A37CA0" w:rsidRDefault="00A37CA0">
                      <w:pPr>
                        <w:pStyle w:val="Footer"/>
                        <w:tabs>
                          <w:tab w:val="clear" w:pos="4680"/>
                          <w:tab w:val="clear" w:pos="9360"/>
                        </w:tabs>
                        <w:rPr>
                          <w:caps/>
                          <w:color w:val="808080" w:themeColor="background1" w:themeShade="80"/>
                          <w:sz w:val="20"/>
                          <w:szCs w:val="20"/>
                        </w:rPr>
                      </w:pPr>
                      <w:r>
                        <w:rPr>
                          <w:color w:val="808080" w:themeColor="background1" w:themeShade="80"/>
                          <w:sz w:val="20"/>
                          <w:szCs w:val="20"/>
                        </w:rPr>
                        <w:t>Florida’s SPDG SIM Project, 201</w:t>
                      </w:r>
                      <w:r w:rsidR="00966DBE">
                        <w:rPr>
                          <w:color w:val="808080" w:themeColor="background1" w:themeShade="80"/>
                          <w:sz w:val="20"/>
                          <w:szCs w:val="20"/>
                        </w:rPr>
                        <w:t>9</w:t>
                      </w:r>
                    </w:p>
                  </w:txbxContent>
                </v:textbox>
              </v:shape>
              <w10:wrap anchorx="page" anchory="margin"/>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1D38F" w14:textId="0F8C4A8C" w:rsidR="00DA588C" w:rsidRPr="00DA588C" w:rsidRDefault="00DA588C">
    <w:pPr>
      <w:pStyle w:val="Footer"/>
      <w:rPr>
        <w:sz w:val="18"/>
      </w:rPr>
    </w:pPr>
    <w:r w:rsidRPr="00DA588C">
      <w:rPr>
        <w:sz w:val="18"/>
      </w:rPr>
      <w:t>Adapted from B.K. Lenz,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DAE97" w14:textId="77777777" w:rsidR="00085105" w:rsidRDefault="00085105" w:rsidP="00A37CA0">
      <w:r>
        <w:separator/>
      </w:r>
    </w:p>
  </w:footnote>
  <w:footnote w:type="continuationSeparator" w:id="0">
    <w:p w14:paraId="60E7FA4A" w14:textId="77777777" w:rsidR="00085105" w:rsidRDefault="00085105" w:rsidP="00A37C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55BC5"/>
    <w:multiLevelType w:val="hybridMultilevel"/>
    <w:tmpl w:val="B206124A"/>
    <w:lvl w:ilvl="0" w:tplc="A34664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14FE7"/>
    <w:multiLevelType w:val="hybridMultilevel"/>
    <w:tmpl w:val="9DA8B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9B277E"/>
    <w:multiLevelType w:val="hybridMultilevel"/>
    <w:tmpl w:val="C0089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A5067D"/>
    <w:multiLevelType w:val="multilevel"/>
    <w:tmpl w:val="D2825A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61F5A0F"/>
    <w:multiLevelType w:val="hybridMultilevel"/>
    <w:tmpl w:val="A3267FE8"/>
    <w:lvl w:ilvl="0" w:tplc="47C82BCC">
      <w:start w:val="2"/>
      <w:numFmt w:val="decimal"/>
      <w:lvlText w:val="%1."/>
      <w:lvlJc w:val="left"/>
      <w:pPr>
        <w:ind w:left="288" w:hanging="288"/>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9B73238"/>
    <w:multiLevelType w:val="hybridMultilevel"/>
    <w:tmpl w:val="A0346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ED6FB9"/>
    <w:multiLevelType w:val="hybridMultilevel"/>
    <w:tmpl w:val="86307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BA4FF6"/>
    <w:multiLevelType w:val="hybridMultilevel"/>
    <w:tmpl w:val="322ADA84"/>
    <w:lvl w:ilvl="0" w:tplc="B27A7808">
      <w:start w:val="1"/>
      <w:numFmt w:val="decimal"/>
      <w:lvlText w:val="%1."/>
      <w:lvlJc w:val="left"/>
      <w:pPr>
        <w:ind w:left="288" w:hanging="288"/>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76B5B85"/>
    <w:multiLevelType w:val="hybridMultilevel"/>
    <w:tmpl w:val="6058989A"/>
    <w:lvl w:ilvl="0" w:tplc="3BE4E93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E0362F"/>
    <w:multiLevelType w:val="hybridMultilevel"/>
    <w:tmpl w:val="CCF0B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75692B"/>
    <w:multiLevelType w:val="hybridMultilevel"/>
    <w:tmpl w:val="D2825A98"/>
    <w:lvl w:ilvl="0" w:tplc="3BE4E93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4E470E"/>
    <w:multiLevelType w:val="hybridMultilevel"/>
    <w:tmpl w:val="72000ECE"/>
    <w:lvl w:ilvl="0" w:tplc="A78641C8">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1"/>
  </w:num>
  <w:num w:numId="4">
    <w:abstractNumId w:val="8"/>
  </w:num>
  <w:num w:numId="5">
    <w:abstractNumId w:val="2"/>
  </w:num>
  <w:num w:numId="6">
    <w:abstractNumId w:val="6"/>
  </w:num>
  <w:num w:numId="7">
    <w:abstractNumId w:val="10"/>
  </w:num>
  <w:num w:numId="8">
    <w:abstractNumId w:val="3"/>
  </w:num>
  <w:num w:numId="9">
    <w:abstractNumId w:val="0"/>
  </w:num>
  <w:num w:numId="10">
    <w:abstractNumId w:val="9"/>
  </w:num>
  <w:num w:numId="11">
    <w:abstractNumId w:val="5"/>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2214"/>
    <w:rsid w:val="000111AA"/>
    <w:rsid w:val="00020172"/>
    <w:rsid w:val="00085105"/>
    <w:rsid w:val="000A3467"/>
    <w:rsid w:val="000C17D8"/>
    <w:rsid w:val="000D4CF4"/>
    <w:rsid w:val="000E55EF"/>
    <w:rsid w:val="001404A5"/>
    <w:rsid w:val="001615C9"/>
    <w:rsid w:val="001B0A5F"/>
    <w:rsid w:val="001B5915"/>
    <w:rsid w:val="001D3538"/>
    <w:rsid w:val="001E484B"/>
    <w:rsid w:val="001E7202"/>
    <w:rsid w:val="00254A37"/>
    <w:rsid w:val="00291BED"/>
    <w:rsid w:val="002A536A"/>
    <w:rsid w:val="002C21CB"/>
    <w:rsid w:val="0035077F"/>
    <w:rsid w:val="003A6D06"/>
    <w:rsid w:val="0041029F"/>
    <w:rsid w:val="004105FE"/>
    <w:rsid w:val="00454391"/>
    <w:rsid w:val="00470000"/>
    <w:rsid w:val="0047243E"/>
    <w:rsid w:val="00491BC4"/>
    <w:rsid w:val="004943EC"/>
    <w:rsid w:val="00494E33"/>
    <w:rsid w:val="004B5C80"/>
    <w:rsid w:val="004E1E87"/>
    <w:rsid w:val="00564D3E"/>
    <w:rsid w:val="00566981"/>
    <w:rsid w:val="00591808"/>
    <w:rsid w:val="005A1CB2"/>
    <w:rsid w:val="005F3DEA"/>
    <w:rsid w:val="00601AF4"/>
    <w:rsid w:val="006229A8"/>
    <w:rsid w:val="00681F00"/>
    <w:rsid w:val="006A3357"/>
    <w:rsid w:val="006A466C"/>
    <w:rsid w:val="006D2EBD"/>
    <w:rsid w:val="007021F8"/>
    <w:rsid w:val="007036B4"/>
    <w:rsid w:val="00707C25"/>
    <w:rsid w:val="00724A83"/>
    <w:rsid w:val="00785C64"/>
    <w:rsid w:val="00790587"/>
    <w:rsid w:val="00795CE9"/>
    <w:rsid w:val="007B023E"/>
    <w:rsid w:val="00822A64"/>
    <w:rsid w:val="008A6B74"/>
    <w:rsid w:val="008C6C44"/>
    <w:rsid w:val="008D7C50"/>
    <w:rsid w:val="00924F87"/>
    <w:rsid w:val="00965447"/>
    <w:rsid w:val="00966DBE"/>
    <w:rsid w:val="00990B86"/>
    <w:rsid w:val="00993773"/>
    <w:rsid w:val="009B4794"/>
    <w:rsid w:val="009D167C"/>
    <w:rsid w:val="009E3980"/>
    <w:rsid w:val="009F2138"/>
    <w:rsid w:val="009F5DBF"/>
    <w:rsid w:val="00A00BDF"/>
    <w:rsid w:val="00A138DA"/>
    <w:rsid w:val="00A37CA0"/>
    <w:rsid w:val="00A948C6"/>
    <w:rsid w:val="00AB267B"/>
    <w:rsid w:val="00AC47AB"/>
    <w:rsid w:val="00AD7A09"/>
    <w:rsid w:val="00AD7F01"/>
    <w:rsid w:val="00B05770"/>
    <w:rsid w:val="00B41A66"/>
    <w:rsid w:val="00B424EB"/>
    <w:rsid w:val="00B5464F"/>
    <w:rsid w:val="00B64F39"/>
    <w:rsid w:val="00C06611"/>
    <w:rsid w:val="00C1066C"/>
    <w:rsid w:val="00C22452"/>
    <w:rsid w:val="00C56121"/>
    <w:rsid w:val="00C81B24"/>
    <w:rsid w:val="00CB1651"/>
    <w:rsid w:val="00CD2214"/>
    <w:rsid w:val="00CE2BB0"/>
    <w:rsid w:val="00CE7E5D"/>
    <w:rsid w:val="00CF1479"/>
    <w:rsid w:val="00D4649D"/>
    <w:rsid w:val="00D75CEF"/>
    <w:rsid w:val="00DA588C"/>
    <w:rsid w:val="00DE6488"/>
    <w:rsid w:val="00E24D02"/>
    <w:rsid w:val="00E85903"/>
    <w:rsid w:val="00E93CA1"/>
    <w:rsid w:val="00ED2B63"/>
    <w:rsid w:val="00F121B7"/>
    <w:rsid w:val="00F2202B"/>
    <w:rsid w:val="00F71786"/>
    <w:rsid w:val="00F75B3B"/>
    <w:rsid w:val="00F877A5"/>
    <w:rsid w:val="00FF0190"/>
    <w:rsid w:val="00FF51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682B6A"/>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A5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536A"/>
    <w:pPr>
      <w:ind w:left="720"/>
      <w:contextualSpacing/>
    </w:pPr>
  </w:style>
  <w:style w:type="paragraph" w:styleId="Header">
    <w:name w:val="header"/>
    <w:basedOn w:val="Normal"/>
    <w:link w:val="HeaderChar"/>
    <w:uiPriority w:val="99"/>
    <w:unhideWhenUsed/>
    <w:rsid w:val="00A37CA0"/>
    <w:pPr>
      <w:tabs>
        <w:tab w:val="center" w:pos="4680"/>
        <w:tab w:val="right" w:pos="9360"/>
      </w:tabs>
    </w:pPr>
  </w:style>
  <w:style w:type="character" w:customStyle="1" w:styleId="HeaderChar">
    <w:name w:val="Header Char"/>
    <w:basedOn w:val="DefaultParagraphFont"/>
    <w:link w:val="Header"/>
    <w:uiPriority w:val="99"/>
    <w:rsid w:val="00A37CA0"/>
  </w:style>
  <w:style w:type="paragraph" w:styleId="Footer">
    <w:name w:val="footer"/>
    <w:basedOn w:val="Normal"/>
    <w:link w:val="FooterChar"/>
    <w:uiPriority w:val="99"/>
    <w:unhideWhenUsed/>
    <w:rsid w:val="00A37CA0"/>
    <w:pPr>
      <w:tabs>
        <w:tab w:val="center" w:pos="4680"/>
        <w:tab w:val="right" w:pos="9360"/>
      </w:tabs>
    </w:pPr>
  </w:style>
  <w:style w:type="character" w:customStyle="1" w:styleId="FooterChar">
    <w:name w:val="Footer Char"/>
    <w:basedOn w:val="DefaultParagraphFont"/>
    <w:link w:val="Footer"/>
    <w:uiPriority w:val="99"/>
    <w:rsid w:val="00A37C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A276B4AE-865D-8245-93C6-E0FB5D5F9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1086</Words>
  <Characters>6196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PCSB</Company>
  <LinksUpToDate>false</LinksUpToDate>
  <CharactersWithSpaces>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Medici Cindy</dc:creator>
  <cp:keywords/>
  <dc:description/>
  <cp:lastModifiedBy>Medici Cindy</cp:lastModifiedBy>
  <cp:revision>9</cp:revision>
  <cp:lastPrinted>2018-01-11T13:37:00Z</cp:lastPrinted>
  <dcterms:created xsi:type="dcterms:W3CDTF">2019-05-24T17:11:00Z</dcterms:created>
  <dcterms:modified xsi:type="dcterms:W3CDTF">2019-05-28T12:36:00Z</dcterms:modified>
</cp:coreProperties>
</file>